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2204A">
      <w:pP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附件4</w:t>
      </w:r>
    </w:p>
    <w:p w14:paraId="7F795CDE"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  <w:lang w:val="en-US" w:eastAsia="zh-CN"/>
        </w:rPr>
        <w:t>技术服务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4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 w14:paraId="6D88E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center"/>
          </w:tcPr>
          <w:p w14:paraId="3A82CB25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noWrap w:val="0"/>
            <w:vAlign w:val="center"/>
          </w:tcPr>
          <w:p w14:paraId="01A8E4D6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服务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要求</w:t>
            </w:r>
          </w:p>
        </w:tc>
        <w:tc>
          <w:tcPr>
            <w:tcW w:w="5386" w:type="dxa"/>
            <w:noWrap w:val="0"/>
            <w:vAlign w:val="center"/>
          </w:tcPr>
          <w:p w14:paraId="74B804C0"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noWrap w:val="0"/>
            <w:vAlign w:val="center"/>
          </w:tcPr>
          <w:p w14:paraId="5CB80C1F"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偏离情况</w:t>
            </w:r>
          </w:p>
        </w:tc>
      </w:tr>
      <w:tr w14:paraId="65CB3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36AB5741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4707" w:type="dxa"/>
            <w:noWrap w:val="0"/>
            <w:vAlign w:val="top"/>
          </w:tcPr>
          <w:p w14:paraId="4292CDAF">
            <w:pPr>
              <w:jc w:val="center"/>
              <w:rPr>
                <w:rFonts w:hint="default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应用领域: 小器官（眼部除外），外周血管，</w:t>
            </w:r>
          </w:p>
          <w:p w14:paraId="40B1E90E"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- 带宽: 3.0-13.0MHz</w:t>
            </w:r>
          </w:p>
        </w:tc>
        <w:tc>
          <w:tcPr>
            <w:tcW w:w="5386" w:type="dxa"/>
            <w:noWrap w:val="0"/>
            <w:vAlign w:val="top"/>
          </w:tcPr>
          <w:p w14:paraId="53C26936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0DFA8DAA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05033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11BA67C0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4707" w:type="dxa"/>
            <w:noWrap w:val="0"/>
            <w:vAlign w:val="top"/>
          </w:tcPr>
          <w:p w14:paraId="660911B7"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扩展成像: 20°</w:t>
            </w:r>
          </w:p>
        </w:tc>
        <w:tc>
          <w:tcPr>
            <w:tcW w:w="5386" w:type="dxa"/>
            <w:noWrap w:val="0"/>
            <w:vAlign w:val="top"/>
          </w:tcPr>
          <w:p w14:paraId="413B37B0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01B4D305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04D07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5DB79FA0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707" w:type="dxa"/>
            <w:noWrap w:val="0"/>
            <w:vAlign w:val="top"/>
          </w:tcPr>
          <w:p w14:paraId="7517AE34"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偏转角度: B: 6 ；C/PW: 20</w:t>
            </w:r>
          </w:p>
        </w:tc>
        <w:tc>
          <w:tcPr>
            <w:tcW w:w="5386" w:type="dxa"/>
            <w:noWrap w:val="0"/>
            <w:vAlign w:val="top"/>
          </w:tcPr>
          <w:p w14:paraId="1E9627C7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390F8331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5F2B9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418023C3">
            <w:pPr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4707" w:type="dxa"/>
            <w:noWrap w:val="0"/>
            <w:vAlign w:val="top"/>
          </w:tcPr>
          <w:p w14:paraId="7C29671B"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支持穿刺架, 多角度, 可消毒</w:t>
            </w:r>
          </w:p>
        </w:tc>
        <w:tc>
          <w:tcPr>
            <w:tcW w:w="5386" w:type="dxa"/>
            <w:noWrap w:val="0"/>
            <w:vAlign w:val="top"/>
          </w:tcPr>
          <w:p w14:paraId="1C4AF0C5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  <w:noWrap w:val="0"/>
            <w:vAlign w:val="top"/>
          </w:tcPr>
          <w:p w14:paraId="497C9833">
            <w:pPr>
              <w:jc w:val="center"/>
              <w:rPr>
                <w:b/>
                <w:sz w:val="30"/>
                <w:szCs w:val="30"/>
              </w:rPr>
            </w:pPr>
          </w:p>
        </w:tc>
      </w:tr>
      <w:tr w14:paraId="2E0A8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noWrap w:val="0"/>
            <w:vAlign w:val="top"/>
          </w:tcPr>
          <w:p w14:paraId="527C640C"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4707" w:type="dxa"/>
            <w:noWrap w:val="0"/>
            <w:vAlign w:val="top"/>
          </w:tcPr>
          <w:p w14:paraId="7144694A">
            <w:pPr>
              <w:jc w:val="center"/>
              <w:rPr>
                <w:rFonts w:hint="default" w:ascii="仿宋" w:hAnsi="仿宋" w:eastAsia="仿宋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成交后，签订合同前提供证明探头为原厂全新产品的佐证材料</w:t>
            </w:r>
          </w:p>
        </w:tc>
        <w:tc>
          <w:tcPr>
            <w:tcW w:w="5386" w:type="dxa"/>
            <w:noWrap w:val="0"/>
            <w:vAlign w:val="top"/>
          </w:tcPr>
          <w:p w14:paraId="4A8B10ED">
            <w:pPr>
              <w:jc w:val="center"/>
              <w:rPr>
                <w:b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2126" w:type="dxa"/>
            <w:noWrap w:val="0"/>
            <w:vAlign w:val="top"/>
          </w:tcPr>
          <w:p w14:paraId="5C39387D"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 w14:paraId="0393E2AA"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</w:rPr>
        <w:t>投标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采购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；投标产品如与采购文件技术参数要求的内容无偏离，完全一致，则逐条应答后在偏离情况中备注“满足”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，投标供应商不得以未作应答而拒不接受。投标供应商必须根据比选文件中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 w14:paraId="243DC2A3"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 w14:paraId="42959976"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 w14:paraId="27095ACF">
      <w:pPr>
        <w:spacing w:line="360" w:lineRule="auto"/>
        <w:ind w:right="482" w:firstLine="7200" w:firstLineChars="3000"/>
        <w:rPr>
          <w:rFonts w:hint="eastAsia" w:ascii="仿宋" w:hAnsi="仿宋" w:eastAsia="仿宋" w:cs="仿宋"/>
          <w:sz w:val="24"/>
          <w:szCs w:val="30"/>
        </w:rPr>
        <w:sectPr>
          <w:pgSz w:w="16838" w:h="11906" w:orient="landscape"/>
          <w:pgMar w:top="1519" w:right="1440" w:bottom="1519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p w14:paraId="70D499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3253648A"/>
    <w:rsid w:val="37CC5830"/>
    <w:rsid w:val="3E534B25"/>
    <w:rsid w:val="7AE8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305</Words>
  <Characters>329</Characters>
  <Lines>0</Lines>
  <Paragraphs>0</Paragraphs>
  <TotalTime>5</TotalTime>
  <ScaleCrop>false</ScaleCrop>
  <LinksUpToDate>false</LinksUpToDate>
  <CharactersWithSpaces>381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2024-07-22T00:15:07Z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7B51E727110240DDAFA654179EB1E62A_12</vt:lpwstr>
  </property>
</Properties>
</file>