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9C3" w:rsidRDefault="00C359C3" w:rsidP="00C359C3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附件2：</w:t>
      </w:r>
    </w:p>
    <w:p w:rsidR="00C359C3" w:rsidRDefault="00C359C3" w:rsidP="00C359C3">
      <w:pPr>
        <w:pStyle w:val="2"/>
        <w:rPr>
          <w:sz w:val="36"/>
          <w:szCs w:val="36"/>
        </w:rPr>
      </w:pPr>
      <w:r>
        <w:rPr>
          <w:rFonts w:hint="eastAsia"/>
          <w:sz w:val="36"/>
          <w:szCs w:val="36"/>
        </w:rPr>
        <w:t>包2：全自动免疫印迹仪及配套试剂采购项目</w:t>
      </w:r>
    </w:p>
    <w:p w:rsidR="00C359C3" w:rsidRDefault="00C359C3" w:rsidP="00C359C3">
      <w:pPr>
        <w:numPr>
          <w:ilvl w:val="0"/>
          <w:numId w:val="1"/>
        </w:num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招标控制价：</w:t>
      </w:r>
    </w:p>
    <w:p w:rsidR="00C359C3" w:rsidRDefault="00C359C3" w:rsidP="00C359C3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设备最高限价17</w:t>
      </w:r>
      <w:bookmarkStart w:id="0" w:name="_GoBack"/>
      <w:bookmarkEnd w:id="0"/>
      <w:r>
        <w:rPr>
          <w:rFonts w:ascii="宋体" w:eastAsia="宋体" w:hAnsi="宋体" w:hint="eastAsia"/>
          <w:sz w:val="32"/>
          <w:szCs w:val="32"/>
        </w:rPr>
        <w:t>万元，试剂以“监管平台”“最低采购价”为最高限价。</w:t>
      </w:r>
    </w:p>
    <w:p w:rsidR="00C359C3" w:rsidRDefault="00C359C3" w:rsidP="00C359C3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二、采购数量：设备1台，配套试剂1年使用量</w:t>
      </w:r>
    </w:p>
    <w:p w:rsidR="00C359C3" w:rsidRDefault="00C359C3" w:rsidP="00C359C3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三、产品功能及技术参数</w:t>
      </w:r>
    </w:p>
    <w:p w:rsidR="00C359C3" w:rsidRDefault="00C359C3" w:rsidP="00C359C3">
      <w:pPr>
        <w:numPr>
          <w:ilvl w:val="0"/>
          <w:numId w:val="2"/>
        </w:numPr>
        <w:ind w:left="0"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显示器：≥4.3寸彩色LCD液晶显示屏；</w:t>
      </w:r>
    </w:p>
    <w:p w:rsidR="00C359C3" w:rsidRDefault="00C359C3" w:rsidP="00C359C3">
      <w:pPr>
        <w:numPr>
          <w:ilvl w:val="0"/>
          <w:numId w:val="2"/>
        </w:numPr>
        <w:ind w:left="0"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可预设检测程序数：≥70个；</w:t>
      </w:r>
    </w:p>
    <w:p w:rsidR="00C359C3" w:rsidRDefault="00C359C3" w:rsidP="00C359C3">
      <w:pPr>
        <w:numPr>
          <w:ilvl w:val="0"/>
          <w:numId w:val="2"/>
        </w:numPr>
        <w:ind w:left="0"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处理样本数：1-50膜条；</w:t>
      </w:r>
    </w:p>
    <w:p w:rsidR="00C359C3" w:rsidRDefault="00C359C3" w:rsidP="00C359C3">
      <w:pPr>
        <w:numPr>
          <w:ilvl w:val="0"/>
          <w:numId w:val="2"/>
        </w:numPr>
        <w:ind w:left="0"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孵育时间控制：可根据需要自行调节设置，调节精度在1分钟之内</w:t>
      </w:r>
    </w:p>
    <w:p w:rsidR="00C359C3" w:rsidRDefault="00C359C3" w:rsidP="00C359C3">
      <w:pPr>
        <w:numPr>
          <w:ilvl w:val="0"/>
          <w:numId w:val="2"/>
        </w:numPr>
        <w:ind w:left="0"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杂项整合功能：支持，内部预设杂项整合程序；</w:t>
      </w:r>
    </w:p>
    <w:p w:rsidR="00C359C3" w:rsidRDefault="00C359C3" w:rsidP="00C359C3">
      <w:pPr>
        <w:numPr>
          <w:ilvl w:val="0"/>
          <w:numId w:val="2"/>
        </w:numPr>
        <w:ind w:left="0"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断电保护功能：有，自动记忆上次停止步骤，通电启动后可继续未完成的实验操作；</w:t>
      </w:r>
    </w:p>
    <w:p w:rsidR="00C359C3" w:rsidRDefault="00C359C3" w:rsidP="00C359C3">
      <w:pPr>
        <w:numPr>
          <w:ilvl w:val="0"/>
          <w:numId w:val="2"/>
        </w:numPr>
        <w:ind w:left="0"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试剂槽：一次性使用温育槽，特殊温育槽设计(过敏原检测的梯形温育槽)；</w:t>
      </w:r>
    </w:p>
    <w:p w:rsidR="00C359C3" w:rsidRDefault="00C359C3" w:rsidP="00C359C3">
      <w:pPr>
        <w:numPr>
          <w:ilvl w:val="0"/>
          <w:numId w:val="2"/>
        </w:numPr>
        <w:ind w:left="0"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液体处理方式：废液吸取干净，液体残留量：&lt;20ul；</w:t>
      </w:r>
    </w:p>
    <w:p w:rsidR="00C359C3" w:rsidRDefault="00C359C3" w:rsidP="00C359C3">
      <w:pPr>
        <w:numPr>
          <w:ilvl w:val="0"/>
          <w:numId w:val="2"/>
        </w:numPr>
        <w:ind w:left="0"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可自定义编程：程序可自定义操作进行编辑、添加、删除；</w:t>
      </w:r>
    </w:p>
    <w:p w:rsidR="00C359C3" w:rsidRDefault="00C359C3" w:rsidP="00C359C3">
      <w:pPr>
        <w:numPr>
          <w:ilvl w:val="0"/>
          <w:numId w:val="2"/>
        </w:numPr>
        <w:ind w:left="0"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摇床模式：2角度可调，3档速度可调；</w:t>
      </w:r>
    </w:p>
    <w:p w:rsidR="00C359C3" w:rsidRDefault="00C359C3" w:rsidP="00C359C3">
      <w:pPr>
        <w:numPr>
          <w:ilvl w:val="0"/>
          <w:numId w:val="2"/>
        </w:numPr>
        <w:ind w:left="0"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lastRenderedPageBreak/>
        <w:t>单步孵育时间：可根据需要设置，调节精度1分钟；</w:t>
      </w:r>
    </w:p>
    <w:p w:rsidR="00C359C3" w:rsidRDefault="00C359C3" w:rsidP="00C359C3">
      <w:pPr>
        <w:numPr>
          <w:ilvl w:val="0"/>
          <w:numId w:val="2"/>
        </w:numPr>
        <w:ind w:left="0"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可进行柳树、杨树、榆树，普通豚草，艾蒿，屋尘螨、粉尘螨，屋尘，猫毛，狗上皮，蟑螂，点青霉、分支孢霉、烟曲霉、交链孢霉，葎草，鸡蛋白，牛奶，花生，黄豆，牛肉，羊肉，鳕鱼、龙虾、扇贝，虾，蟹等过敏原检测。</w:t>
      </w:r>
    </w:p>
    <w:p w:rsidR="00C359C3" w:rsidRDefault="00C359C3" w:rsidP="00C359C3">
      <w:pPr>
        <w:numPr>
          <w:ilvl w:val="0"/>
          <w:numId w:val="2"/>
        </w:numPr>
        <w:ind w:left="0"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界面显示：中文系统。</w:t>
      </w:r>
    </w:p>
    <w:p w:rsidR="00431BF3" w:rsidRDefault="00431BF3"/>
    <w:sectPr w:rsidR="00431B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1BF3" w:rsidRDefault="00431BF3" w:rsidP="00C359C3">
      <w:r>
        <w:separator/>
      </w:r>
    </w:p>
  </w:endnote>
  <w:endnote w:type="continuationSeparator" w:id="1">
    <w:p w:rsidR="00431BF3" w:rsidRDefault="00431BF3" w:rsidP="00C35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1BF3" w:rsidRDefault="00431BF3" w:rsidP="00C359C3">
      <w:r>
        <w:separator/>
      </w:r>
    </w:p>
  </w:footnote>
  <w:footnote w:type="continuationSeparator" w:id="1">
    <w:p w:rsidR="00431BF3" w:rsidRDefault="00431BF3" w:rsidP="00C359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90EFD43"/>
    <w:multiLevelType w:val="singleLevel"/>
    <w:tmpl w:val="B90EFD43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37A89FE0"/>
    <w:multiLevelType w:val="singleLevel"/>
    <w:tmpl w:val="37A89FE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59C3"/>
    <w:rsid w:val="00431BF3"/>
    <w:rsid w:val="00C35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9C3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359C3"/>
    <w:pPr>
      <w:keepNext/>
      <w:keepLines/>
      <w:spacing w:before="260" w:after="260" w:line="416" w:lineRule="auto"/>
      <w:jc w:val="center"/>
      <w:outlineLvl w:val="1"/>
    </w:pPr>
    <w:rPr>
      <w:rFonts w:ascii="宋体" w:hAns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5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59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5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59C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359C3"/>
    <w:rPr>
      <w:rFonts w:ascii="宋体" w:hAnsi="宋体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414</Characters>
  <Application>Microsoft Office Word</Application>
  <DocSecurity>0</DocSecurity>
  <Lines>3</Lines>
  <Paragraphs>1</Paragraphs>
  <ScaleCrop>false</ScaleCrop>
  <Company>微软中国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2022-11-03T07:54:00Z</dcterms:created>
  <dcterms:modified xsi:type="dcterms:W3CDTF">2022-11-03T07:54:00Z</dcterms:modified>
</cp:coreProperties>
</file>