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hint="eastAsia"/>
          <w:b/>
          <w:bCs/>
          <w:color w:val="000000" w:themeColor="text1"/>
          <w:sz w:val="32"/>
          <w:szCs w:val="32"/>
          <w:lang w:eastAsia="zh-CN"/>
          <w14:textFill>
            <w14:solidFill>
              <w14:schemeClr w14:val="tx1"/>
            </w14:solidFill>
          </w14:textFill>
        </w:rPr>
      </w:pPr>
      <w:bookmarkStart w:id="0" w:name="_Toc9127"/>
      <w:bookmarkStart w:id="1" w:name="_Toc17083"/>
      <w:bookmarkStart w:id="24" w:name="_GoBack"/>
      <w:bookmarkEnd w:id="24"/>
      <w:r>
        <w:rPr>
          <w:rFonts w:hint="eastAsia"/>
          <w:b/>
          <w:bCs/>
          <w:color w:val="000000" w:themeColor="text1"/>
          <w:sz w:val="32"/>
          <w:szCs w:val="32"/>
          <w:lang w:eastAsia="zh-CN"/>
          <w14:textFill>
            <w14:solidFill>
              <w14:schemeClr w14:val="tx1"/>
            </w14:solidFill>
          </w14:textFill>
        </w:rPr>
        <w:t>附件：</w:t>
      </w:r>
    </w:p>
    <w:p>
      <w:pPr>
        <w:jc w:val="center"/>
        <w:outlineLvl w:val="0"/>
        <w:rPr>
          <w:rFonts w:hint="eastAsia" w:eastAsia="SimSun"/>
          <w:b/>
          <w:bCs/>
          <w:color w:val="000000" w:themeColor="text1"/>
          <w:sz w:val="36"/>
          <w:szCs w:val="36"/>
          <w:lang w:eastAsia="zh-CN"/>
          <w14:textFill>
            <w14:solidFill>
              <w14:schemeClr w14:val="tx1"/>
            </w14:solidFill>
          </w14:textFill>
        </w:rPr>
      </w:pPr>
      <w:r>
        <w:rPr>
          <w:rFonts w:hint="eastAsia"/>
          <w:b/>
          <w:bCs/>
          <w:color w:val="000000" w:themeColor="text1"/>
          <w:sz w:val="36"/>
          <w:szCs w:val="36"/>
          <w:lang w:eastAsia="zh-CN"/>
          <w14:textFill>
            <w14:solidFill>
              <w14:schemeClr w14:val="tx1"/>
            </w14:solidFill>
          </w14:textFill>
        </w:rPr>
        <w:t>万源市中心医院院内采购</w:t>
      </w:r>
      <w:bookmarkEnd w:id="0"/>
      <w:bookmarkEnd w:id="1"/>
    </w:p>
    <w:p>
      <w:pPr>
        <w:jc w:val="center"/>
        <w:rPr>
          <w:b/>
          <w:bCs/>
          <w:color w:val="000000" w:themeColor="text1"/>
          <w:sz w:val="52"/>
          <w:szCs w:val="52"/>
          <w14:textFill>
            <w14:solidFill>
              <w14:schemeClr w14:val="tx1"/>
            </w14:solidFill>
          </w14:textFill>
        </w:rPr>
      </w:pPr>
    </w:p>
    <w:p>
      <w:pPr>
        <w:jc w:val="center"/>
        <w:outlineLvl w:val="0"/>
        <w:rPr>
          <w:b/>
          <w:bCs/>
          <w:color w:val="000000" w:themeColor="text1"/>
          <w:sz w:val="144"/>
          <w:szCs w:val="144"/>
          <w14:textFill>
            <w14:solidFill>
              <w14:schemeClr w14:val="tx1"/>
            </w14:solidFill>
          </w14:textFill>
        </w:rPr>
      </w:pPr>
      <w:bookmarkStart w:id="2" w:name="_Toc23231"/>
      <w:bookmarkStart w:id="3" w:name="_Toc7192"/>
      <w:r>
        <w:rPr>
          <w:rFonts w:hint="eastAsia"/>
          <w:b/>
          <w:bCs/>
          <w:color w:val="000000" w:themeColor="text1"/>
          <w:sz w:val="144"/>
          <w:szCs w:val="144"/>
          <w14:textFill>
            <w14:solidFill>
              <w14:schemeClr w14:val="tx1"/>
            </w14:solidFill>
          </w14:textFill>
        </w:rPr>
        <w:t>比</w:t>
      </w:r>
      <w:bookmarkEnd w:id="2"/>
      <w:bookmarkEnd w:id="3"/>
    </w:p>
    <w:p>
      <w:pPr>
        <w:jc w:val="center"/>
        <w:outlineLvl w:val="0"/>
        <w:rPr>
          <w:b/>
          <w:bCs/>
          <w:color w:val="000000" w:themeColor="text1"/>
          <w:sz w:val="144"/>
          <w:szCs w:val="144"/>
          <w14:textFill>
            <w14:solidFill>
              <w14:schemeClr w14:val="tx1"/>
            </w14:solidFill>
          </w14:textFill>
        </w:rPr>
      </w:pPr>
      <w:bookmarkStart w:id="4" w:name="_Toc9290"/>
      <w:bookmarkStart w:id="5" w:name="_Toc23942"/>
      <w:r>
        <w:rPr>
          <w:rFonts w:hint="eastAsia"/>
          <w:b/>
          <w:bCs/>
          <w:color w:val="000000" w:themeColor="text1"/>
          <w:sz w:val="144"/>
          <w:szCs w:val="144"/>
          <w14:textFill>
            <w14:solidFill>
              <w14:schemeClr w14:val="tx1"/>
            </w14:solidFill>
          </w14:textFill>
        </w:rPr>
        <w:t>选</w:t>
      </w:r>
      <w:bookmarkEnd w:id="4"/>
      <w:bookmarkEnd w:id="5"/>
    </w:p>
    <w:p>
      <w:pPr>
        <w:jc w:val="center"/>
        <w:outlineLvl w:val="0"/>
        <w:rPr>
          <w:b/>
          <w:bCs/>
          <w:color w:val="000000" w:themeColor="text1"/>
          <w:sz w:val="144"/>
          <w:szCs w:val="144"/>
          <w14:textFill>
            <w14:solidFill>
              <w14:schemeClr w14:val="tx1"/>
            </w14:solidFill>
          </w14:textFill>
        </w:rPr>
      </w:pPr>
      <w:bookmarkStart w:id="6" w:name="_Toc9068"/>
      <w:bookmarkStart w:id="7" w:name="_Toc17363"/>
      <w:r>
        <w:rPr>
          <w:rFonts w:hint="eastAsia"/>
          <w:b/>
          <w:bCs/>
          <w:color w:val="000000" w:themeColor="text1"/>
          <w:sz w:val="144"/>
          <w:szCs w:val="144"/>
          <w14:textFill>
            <w14:solidFill>
              <w14:schemeClr w14:val="tx1"/>
            </w14:solidFill>
          </w14:textFill>
        </w:rPr>
        <w:t>文</w:t>
      </w:r>
      <w:bookmarkEnd w:id="6"/>
      <w:bookmarkEnd w:id="7"/>
    </w:p>
    <w:p>
      <w:pPr>
        <w:jc w:val="center"/>
        <w:outlineLvl w:val="0"/>
        <w:rPr>
          <w:color w:val="000000" w:themeColor="text1"/>
          <w:sz w:val="72"/>
          <w:szCs w:val="72"/>
          <w14:textFill>
            <w14:solidFill>
              <w14:schemeClr w14:val="tx1"/>
            </w14:solidFill>
          </w14:textFill>
        </w:rPr>
      </w:pPr>
      <w:bookmarkStart w:id="8" w:name="_Toc7661"/>
      <w:bookmarkStart w:id="9" w:name="_Toc21464"/>
      <w:r>
        <w:rPr>
          <w:rFonts w:hint="eastAsia"/>
          <w:b/>
          <w:bCs/>
          <w:color w:val="000000" w:themeColor="text1"/>
          <w:sz w:val="144"/>
          <w:szCs w:val="144"/>
          <w14:textFill>
            <w14:solidFill>
              <w14:schemeClr w14:val="tx1"/>
            </w14:solidFill>
          </w14:textFill>
        </w:rPr>
        <w:t>件</w:t>
      </w:r>
      <w:bookmarkEnd w:id="8"/>
      <w:bookmarkEnd w:id="9"/>
    </w:p>
    <w:p>
      <w:pPr>
        <w:rPr>
          <w:color w:val="000000" w:themeColor="text1"/>
          <w:sz w:val="30"/>
          <w:szCs w:val="30"/>
          <w14:textFill>
            <w14:solidFill>
              <w14:schemeClr w14:val="tx1"/>
            </w14:solidFill>
          </w14:textFill>
        </w:rPr>
      </w:pPr>
    </w:p>
    <w:p>
      <w:pPr>
        <w:rPr>
          <w:color w:val="000000" w:themeColor="text1"/>
          <w:sz w:val="30"/>
          <w:szCs w:val="30"/>
          <w14:textFill>
            <w14:solidFill>
              <w14:schemeClr w14:val="tx1"/>
            </w14:solidFill>
          </w14:textFill>
        </w:rPr>
      </w:pPr>
    </w:p>
    <w:p>
      <w:pPr>
        <w:ind w:left="1807" w:hanging="1807" w:hangingChars="500"/>
        <w:rPr>
          <w:rFonts w:hint="eastAsia"/>
          <w:b/>
          <w:color w:val="000000" w:themeColor="text1"/>
          <w:sz w:val="36"/>
          <w:szCs w:val="36"/>
          <w:lang w:eastAsia="zh-CN"/>
          <w14:textFill>
            <w14:solidFill>
              <w14:schemeClr w14:val="tx1"/>
            </w14:solidFill>
          </w14:textFill>
        </w:rPr>
      </w:pPr>
      <w:r>
        <w:rPr>
          <w:rFonts w:hint="eastAsia"/>
          <w:b/>
          <w:color w:val="000000" w:themeColor="text1"/>
          <w:sz w:val="36"/>
          <w:szCs w:val="36"/>
          <w:lang w:eastAsia="zh-CN"/>
          <w14:textFill>
            <w14:solidFill>
              <w14:schemeClr w14:val="tx1"/>
            </w14:solidFill>
          </w14:textFill>
        </w:rPr>
        <w:t>项目名称：万源市中心医院招标采购代理机构比选项目</w:t>
      </w:r>
    </w:p>
    <w:p>
      <w:pPr>
        <w:outlineLvl w:val="0"/>
        <w:rPr>
          <w:rFonts w:hint="eastAsia"/>
          <w:b/>
          <w:color w:val="000000" w:themeColor="text1"/>
          <w:sz w:val="36"/>
          <w:szCs w:val="36"/>
          <w:lang w:eastAsia="zh-CN"/>
          <w14:textFill>
            <w14:solidFill>
              <w14:schemeClr w14:val="tx1"/>
            </w14:solidFill>
          </w14:textFill>
        </w:rPr>
      </w:pPr>
      <w:bookmarkStart w:id="10" w:name="_Toc7669"/>
      <w:bookmarkStart w:id="11" w:name="_Toc6695"/>
      <w:r>
        <w:rPr>
          <w:rFonts w:hint="eastAsia"/>
          <w:b/>
          <w:color w:val="000000" w:themeColor="text1"/>
          <w:sz w:val="36"/>
          <w:szCs w:val="36"/>
          <w:lang w:eastAsia="zh-CN"/>
          <w14:textFill>
            <w14:solidFill>
              <w14:schemeClr w14:val="tx1"/>
            </w14:solidFill>
          </w14:textFill>
        </w:rPr>
        <w:t>项目编号：万医采〔2022〕</w:t>
      </w:r>
      <w:r>
        <w:rPr>
          <w:rFonts w:hint="eastAsia"/>
          <w:b/>
          <w:color w:val="000000" w:themeColor="text1"/>
          <w:sz w:val="36"/>
          <w:szCs w:val="36"/>
          <w:lang w:val="en-US" w:eastAsia="zh-CN"/>
          <w14:textFill>
            <w14:solidFill>
              <w14:schemeClr w14:val="tx1"/>
            </w14:solidFill>
          </w14:textFill>
        </w:rPr>
        <w:t>13</w:t>
      </w:r>
      <w:r>
        <w:rPr>
          <w:rFonts w:hint="eastAsia"/>
          <w:b/>
          <w:color w:val="000000" w:themeColor="text1"/>
          <w:sz w:val="36"/>
          <w:szCs w:val="36"/>
          <w:lang w:eastAsia="zh-CN"/>
          <w14:textFill>
            <w14:solidFill>
              <w14:schemeClr w14:val="tx1"/>
            </w14:solidFill>
          </w14:textFill>
        </w:rPr>
        <w:t>号</w:t>
      </w:r>
      <w:bookmarkEnd w:id="10"/>
      <w:bookmarkEnd w:id="11"/>
    </w:p>
    <w:p>
      <w:pPr>
        <w:rPr>
          <w:rFonts w:hint="eastAsia"/>
          <w:b/>
          <w:color w:val="000000" w:themeColor="text1"/>
          <w:sz w:val="36"/>
          <w:szCs w:val="36"/>
          <w:lang w:eastAsia="zh-CN"/>
          <w14:textFill>
            <w14:solidFill>
              <w14:schemeClr w14:val="tx1"/>
            </w14:solidFill>
          </w14:textFill>
        </w:rPr>
      </w:pPr>
    </w:p>
    <w:p>
      <w:pPr>
        <w:jc w:val="center"/>
        <w:outlineLvl w:val="0"/>
        <w:rPr>
          <w:b/>
          <w:color w:val="auto"/>
          <w:sz w:val="36"/>
          <w:szCs w:val="36"/>
        </w:rPr>
      </w:pPr>
      <w:bookmarkStart w:id="12" w:name="_Toc26288"/>
      <w:bookmarkStart w:id="13" w:name="_Toc2442"/>
      <w:r>
        <w:rPr>
          <w:rFonts w:hint="eastAsia"/>
          <w:b/>
          <w:color w:val="auto"/>
          <w:sz w:val="36"/>
          <w:szCs w:val="36"/>
          <w:lang w:eastAsia="zh-CN"/>
        </w:rPr>
        <w:t>万源市中心医院</w:t>
      </w:r>
      <w:r>
        <w:rPr>
          <w:rFonts w:hint="eastAsia"/>
          <w:b/>
          <w:color w:val="auto"/>
          <w:sz w:val="36"/>
          <w:szCs w:val="36"/>
        </w:rPr>
        <w:t>（比选人）编制</w:t>
      </w:r>
      <w:bookmarkEnd w:id="12"/>
      <w:bookmarkEnd w:id="13"/>
    </w:p>
    <w:p>
      <w:pPr>
        <w:jc w:val="center"/>
        <w:rPr>
          <w:color w:val="auto"/>
        </w:rPr>
      </w:pPr>
      <w:r>
        <w:rPr>
          <w:rFonts w:hint="eastAsia"/>
          <w:b/>
          <w:color w:val="auto"/>
          <w:sz w:val="36"/>
          <w:szCs w:val="36"/>
        </w:rPr>
        <w:t>2</w:t>
      </w:r>
      <w:r>
        <w:rPr>
          <w:b/>
          <w:color w:val="auto"/>
          <w:sz w:val="36"/>
          <w:szCs w:val="36"/>
        </w:rPr>
        <w:t>022</w:t>
      </w:r>
      <w:r>
        <w:rPr>
          <w:rFonts w:hint="eastAsia"/>
          <w:b/>
          <w:color w:val="auto"/>
          <w:sz w:val="36"/>
          <w:szCs w:val="36"/>
        </w:rPr>
        <w:t>年</w:t>
      </w:r>
      <w:r>
        <w:rPr>
          <w:rFonts w:hint="eastAsia"/>
          <w:b/>
          <w:color w:val="auto"/>
          <w:sz w:val="36"/>
          <w:szCs w:val="36"/>
          <w:lang w:val="en-US" w:eastAsia="zh-CN"/>
        </w:rPr>
        <w:t>7</w:t>
      </w:r>
      <w:r>
        <w:rPr>
          <w:rFonts w:hint="eastAsia"/>
          <w:b/>
          <w:color w:val="auto"/>
          <w:sz w:val="36"/>
          <w:szCs w:val="36"/>
        </w:rPr>
        <w:t>月</w:t>
      </w:r>
    </w:p>
    <w:p>
      <w:pPr>
        <w:rPr>
          <w:color w:val="000000" w:themeColor="text1"/>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270" w:right="1406" w:bottom="1276" w:left="1746" w:header="851" w:footer="822" w:gutter="0"/>
          <w:pgNumType w:start="0"/>
          <w:cols w:space="0" w:num="1"/>
          <w:docGrid w:type="lines" w:linePitch="312" w:charSpace="0"/>
        </w:sectPr>
      </w:pPr>
    </w:p>
    <w:sdt>
      <w:sdtPr>
        <w:rPr>
          <w:rFonts w:ascii="SimSun" w:hAnsi="SimSun" w:eastAsia="SimSun" w:cs="Times New Roman"/>
          <w:kern w:val="2"/>
          <w:sz w:val="21"/>
          <w:szCs w:val="24"/>
          <w:lang w:val="en-US" w:eastAsia="zh-CN" w:bidi="ar-SA"/>
        </w:rPr>
        <w:id w:val="147465335"/>
        <w15:color w:val="DBDBDB"/>
        <w:docPartObj>
          <w:docPartGallery w:val="Table of Contents"/>
          <w:docPartUnique/>
        </w:docPartObj>
      </w:sdtPr>
      <w:sdtEndPr>
        <w:rPr>
          <w:rFonts w:ascii="Calibri" w:hAnsi="Calibri" w:eastAsia="SimSun" w:cs="Times New Roman"/>
          <w:bCs/>
          <w:color w:val="000000" w:themeColor="text1"/>
          <w:kern w:val="2"/>
          <w:sz w:val="21"/>
          <w:szCs w:val="44"/>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pPr>
          <w:r>
            <w:rPr>
              <w:rFonts w:ascii="SimSun" w:hAnsi="SimSun" w:eastAsia="SimSun"/>
              <w:sz w:val="28"/>
              <w:szCs w:val="36"/>
            </w:rPr>
            <w:t>目</w:t>
          </w:r>
          <w:r>
            <w:rPr>
              <w:rFonts w:hint="eastAsia" w:ascii="SimSun" w:hAnsi="SimSun"/>
              <w:sz w:val="28"/>
              <w:szCs w:val="36"/>
              <w:lang w:val="en-US" w:eastAsia="zh-CN"/>
            </w:rPr>
            <w:t xml:space="preserve">  </w:t>
          </w:r>
          <w:r>
            <w:rPr>
              <w:rFonts w:ascii="SimSun" w:hAnsi="SimSun" w:eastAsia="SimSun"/>
              <w:sz w:val="28"/>
              <w:szCs w:val="36"/>
            </w:rPr>
            <w:t>录</w:t>
          </w:r>
        </w:p>
        <w:p>
          <w:pPr>
            <w:pStyle w:val="13"/>
            <w:tabs>
              <w:tab w:val="right" w:leader="dot" w:pos="8754"/>
            </w:tabs>
          </w:pPr>
          <w:r>
            <w:rPr>
              <w:b/>
              <w:bCs/>
              <w:color w:val="000000" w:themeColor="text1"/>
              <w:sz w:val="42"/>
              <w:szCs w:val="44"/>
              <w14:textFill>
                <w14:solidFill>
                  <w14:schemeClr w14:val="tx1"/>
                </w14:solidFill>
              </w14:textFill>
            </w:rPr>
            <w:fldChar w:fldCharType="begin"/>
          </w:r>
          <w:r>
            <w:rPr>
              <w:b/>
              <w:bCs/>
              <w:color w:val="000000" w:themeColor="text1"/>
              <w:sz w:val="42"/>
              <w:szCs w:val="44"/>
              <w14:textFill>
                <w14:solidFill>
                  <w14:schemeClr w14:val="tx1"/>
                </w14:solidFill>
              </w14:textFill>
            </w:rPr>
            <w:instrText xml:space="preserve">TOC \o "1-1" \h \u </w:instrText>
          </w:r>
          <w:r>
            <w:rPr>
              <w:b/>
              <w:bCs/>
              <w:color w:val="000000" w:themeColor="text1"/>
              <w:sz w:val="42"/>
              <w:szCs w:val="44"/>
              <w14:textFill>
                <w14:solidFill>
                  <w14:schemeClr w14:val="tx1"/>
                </w14:solidFill>
              </w14:textFill>
            </w:rPr>
            <w:fldChar w:fldCharType="separate"/>
          </w:r>
        </w:p>
        <w:p>
          <w:pPr>
            <w:pStyle w:val="13"/>
            <w:keepNext w:val="0"/>
            <w:keepLines w:val="0"/>
            <w:pageBreakBefore w:val="0"/>
            <w:widowControl w:val="0"/>
            <w:tabs>
              <w:tab w:val="right" w:leader="dot" w:pos="8754"/>
            </w:tabs>
            <w:kinsoku/>
            <w:wordWrap/>
            <w:overflowPunct/>
            <w:topLinePunct w:val="0"/>
            <w:autoSpaceDE/>
            <w:autoSpaceDN/>
            <w:bidi w:val="0"/>
            <w:adjustRightInd/>
            <w:snapToGrid/>
            <w:spacing w:line="720" w:lineRule="auto"/>
            <w:textAlignment w:val="auto"/>
            <w:rPr>
              <w:sz w:val="24"/>
              <w:szCs w:val="24"/>
            </w:rPr>
          </w:pPr>
          <w:r>
            <w:rPr>
              <w:bCs/>
              <w:color w:val="000000" w:themeColor="text1"/>
              <w:sz w:val="24"/>
              <w:szCs w:val="24"/>
              <w14:textFill>
                <w14:solidFill>
                  <w14:schemeClr w14:val="tx1"/>
                </w14:solidFill>
              </w14:textFill>
            </w:rPr>
            <w:fldChar w:fldCharType="begin"/>
          </w:r>
          <w:r>
            <w:rPr>
              <w:bCs/>
              <w:sz w:val="24"/>
              <w:szCs w:val="24"/>
            </w:rPr>
            <w:instrText xml:space="preserve"> HYPERLINK \l _Toc28713 </w:instrText>
          </w:r>
          <w:r>
            <w:rPr>
              <w:bCs/>
              <w:sz w:val="24"/>
              <w:szCs w:val="24"/>
            </w:rPr>
            <w:fldChar w:fldCharType="separate"/>
          </w:r>
          <w:r>
            <w:rPr>
              <w:rFonts w:hint="eastAsia"/>
              <w:sz w:val="24"/>
              <w:szCs w:val="24"/>
            </w:rPr>
            <w:t>第一章</w:t>
          </w:r>
          <w:r>
            <w:rPr>
              <w:rFonts w:hint="eastAsia"/>
              <w:sz w:val="24"/>
              <w:szCs w:val="24"/>
              <w:lang w:val="en-US" w:eastAsia="zh-CN"/>
            </w:rPr>
            <w:t xml:space="preserve"> </w:t>
          </w:r>
          <w:r>
            <w:rPr>
              <w:rFonts w:hint="eastAsia"/>
              <w:sz w:val="24"/>
              <w:szCs w:val="24"/>
            </w:rPr>
            <w:t>比选邀请书</w:t>
          </w:r>
          <w:r>
            <w:rPr>
              <w:sz w:val="24"/>
              <w:szCs w:val="24"/>
            </w:rPr>
            <w:tab/>
          </w:r>
          <w:r>
            <w:rPr>
              <w:sz w:val="24"/>
              <w:szCs w:val="24"/>
            </w:rPr>
            <w:fldChar w:fldCharType="begin"/>
          </w:r>
          <w:r>
            <w:rPr>
              <w:sz w:val="24"/>
              <w:szCs w:val="24"/>
            </w:rPr>
            <w:instrText xml:space="preserve"> PAGEREF _Toc28713 \h </w:instrText>
          </w:r>
          <w:r>
            <w:rPr>
              <w:sz w:val="24"/>
              <w:szCs w:val="24"/>
            </w:rPr>
            <w:fldChar w:fldCharType="separate"/>
          </w:r>
          <w:r>
            <w:rPr>
              <w:sz w:val="24"/>
              <w:szCs w:val="24"/>
            </w:rPr>
            <w:t>2</w:t>
          </w:r>
          <w:r>
            <w:rPr>
              <w:sz w:val="24"/>
              <w:szCs w:val="24"/>
            </w:rPr>
            <w:fldChar w:fldCharType="end"/>
          </w:r>
          <w:r>
            <w:rPr>
              <w:bCs/>
              <w:color w:val="000000" w:themeColor="text1"/>
              <w:sz w:val="24"/>
              <w:szCs w:val="24"/>
              <w14:textFill>
                <w14:solidFill>
                  <w14:schemeClr w14:val="tx1"/>
                </w14:solidFill>
              </w14:textFill>
            </w:rPr>
            <w:fldChar w:fldCharType="end"/>
          </w:r>
        </w:p>
        <w:p>
          <w:pPr>
            <w:pStyle w:val="13"/>
            <w:keepNext w:val="0"/>
            <w:keepLines w:val="0"/>
            <w:pageBreakBefore w:val="0"/>
            <w:widowControl w:val="0"/>
            <w:tabs>
              <w:tab w:val="right" w:leader="dot" w:pos="8754"/>
            </w:tabs>
            <w:kinsoku/>
            <w:wordWrap/>
            <w:overflowPunct/>
            <w:topLinePunct w:val="0"/>
            <w:autoSpaceDE/>
            <w:autoSpaceDN/>
            <w:bidi w:val="0"/>
            <w:adjustRightInd/>
            <w:snapToGrid/>
            <w:spacing w:line="720" w:lineRule="auto"/>
            <w:textAlignment w:val="auto"/>
            <w:rPr>
              <w:sz w:val="24"/>
              <w:szCs w:val="24"/>
            </w:rPr>
          </w:pPr>
          <w:r>
            <w:rPr>
              <w:bCs/>
              <w:color w:val="000000" w:themeColor="text1"/>
              <w:sz w:val="24"/>
              <w:szCs w:val="24"/>
              <w14:textFill>
                <w14:solidFill>
                  <w14:schemeClr w14:val="tx1"/>
                </w14:solidFill>
              </w14:textFill>
            </w:rPr>
            <w:fldChar w:fldCharType="begin"/>
          </w:r>
          <w:r>
            <w:rPr>
              <w:bCs/>
              <w:sz w:val="24"/>
              <w:szCs w:val="24"/>
            </w:rPr>
            <w:instrText xml:space="preserve"> HYPERLINK \l _Toc24119 </w:instrText>
          </w:r>
          <w:r>
            <w:rPr>
              <w:bCs/>
              <w:sz w:val="24"/>
              <w:szCs w:val="24"/>
            </w:rPr>
            <w:fldChar w:fldCharType="separate"/>
          </w:r>
          <w:r>
            <w:rPr>
              <w:rFonts w:hint="eastAsia"/>
              <w:sz w:val="24"/>
              <w:szCs w:val="24"/>
            </w:rPr>
            <w:t>第二章 比选申请人须知</w:t>
          </w:r>
          <w:r>
            <w:rPr>
              <w:sz w:val="24"/>
              <w:szCs w:val="24"/>
            </w:rPr>
            <w:tab/>
          </w:r>
          <w:r>
            <w:rPr>
              <w:sz w:val="24"/>
              <w:szCs w:val="24"/>
            </w:rPr>
            <w:fldChar w:fldCharType="begin"/>
          </w:r>
          <w:r>
            <w:rPr>
              <w:sz w:val="24"/>
              <w:szCs w:val="24"/>
            </w:rPr>
            <w:instrText xml:space="preserve"> PAGEREF _Toc24119 \h </w:instrText>
          </w:r>
          <w:r>
            <w:rPr>
              <w:sz w:val="24"/>
              <w:szCs w:val="24"/>
            </w:rPr>
            <w:fldChar w:fldCharType="separate"/>
          </w:r>
          <w:r>
            <w:rPr>
              <w:sz w:val="24"/>
              <w:szCs w:val="24"/>
            </w:rPr>
            <w:t>3</w:t>
          </w:r>
          <w:r>
            <w:rPr>
              <w:sz w:val="24"/>
              <w:szCs w:val="24"/>
            </w:rPr>
            <w:fldChar w:fldCharType="end"/>
          </w:r>
          <w:r>
            <w:rPr>
              <w:bCs/>
              <w:color w:val="000000" w:themeColor="text1"/>
              <w:sz w:val="24"/>
              <w:szCs w:val="24"/>
              <w14:textFill>
                <w14:solidFill>
                  <w14:schemeClr w14:val="tx1"/>
                </w14:solidFill>
              </w14:textFill>
            </w:rPr>
            <w:fldChar w:fldCharType="end"/>
          </w:r>
        </w:p>
        <w:p>
          <w:pPr>
            <w:pStyle w:val="13"/>
            <w:keepNext w:val="0"/>
            <w:keepLines w:val="0"/>
            <w:pageBreakBefore w:val="0"/>
            <w:widowControl w:val="0"/>
            <w:tabs>
              <w:tab w:val="right" w:leader="dot" w:pos="8754"/>
            </w:tabs>
            <w:kinsoku/>
            <w:wordWrap/>
            <w:overflowPunct/>
            <w:topLinePunct w:val="0"/>
            <w:autoSpaceDE/>
            <w:autoSpaceDN/>
            <w:bidi w:val="0"/>
            <w:adjustRightInd/>
            <w:snapToGrid/>
            <w:spacing w:line="720" w:lineRule="auto"/>
            <w:textAlignment w:val="auto"/>
            <w:rPr>
              <w:sz w:val="24"/>
              <w:szCs w:val="24"/>
            </w:rPr>
          </w:pPr>
          <w:r>
            <w:rPr>
              <w:bCs/>
              <w:color w:val="000000" w:themeColor="text1"/>
              <w:sz w:val="24"/>
              <w:szCs w:val="24"/>
              <w14:textFill>
                <w14:solidFill>
                  <w14:schemeClr w14:val="tx1"/>
                </w14:solidFill>
              </w14:textFill>
            </w:rPr>
            <w:fldChar w:fldCharType="begin"/>
          </w:r>
          <w:r>
            <w:rPr>
              <w:bCs/>
              <w:sz w:val="24"/>
              <w:szCs w:val="24"/>
            </w:rPr>
            <w:instrText xml:space="preserve"> HYPERLINK \l _Toc11663 </w:instrText>
          </w:r>
          <w:r>
            <w:rPr>
              <w:bCs/>
              <w:sz w:val="24"/>
              <w:szCs w:val="24"/>
            </w:rPr>
            <w:fldChar w:fldCharType="separate"/>
          </w:r>
          <w:r>
            <w:rPr>
              <w:rFonts w:hint="eastAsia" w:ascii="SimSun" w:hAnsi="SimSun" w:cs="SimSun"/>
              <w:sz w:val="24"/>
              <w:szCs w:val="24"/>
            </w:rPr>
            <w:t xml:space="preserve">第三章 </w:t>
          </w:r>
          <w:r>
            <w:rPr>
              <w:rFonts w:hint="eastAsia"/>
              <w:sz w:val="24"/>
              <w:szCs w:val="24"/>
            </w:rPr>
            <w:t>评审办法</w:t>
          </w:r>
          <w:r>
            <w:rPr>
              <w:sz w:val="24"/>
              <w:szCs w:val="24"/>
            </w:rPr>
            <w:tab/>
          </w:r>
          <w:r>
            <w:rPr>
              <w:sz w:val="24"/>
              <w:szCs w:val="24"/>
            </w:rPr>
            <w:fldChar w:fldCharType="begin"/>
          </w:r>
          <w:r>
            <w:rPr>
              <w:sz w:val="24"/>
              <w:szCs w:val="24"/>
            </w:rPr>
            <w:instrText xml:space="preserve"> PAGEREF _Toc11663 \h </w:instrText>
          </w:r>
          <w:r>
            <w:rPr>
              <w:sz w:val="24"/>
              <w:szCs w:val="24"/>
            </w:rPr>
            <w:fldChar w:fldCharType="separate"/>
          </w:r>
          <w:r>
            <w:rPr>
              <w:sz w:val="24"/>
              <w:szCs w:val="24"/>
            </w:rPr>
            <w:t>6</w:t>
          </w:r>
          <w:r>
            <w:rPr>
              <w:sz w:val="24"/>
              <w:szCs w:val="24"/>
            </w:rPr>
            <w:fldChar w:fldCharType="end"/>
          </w:r>
          <w:r>
            <w:rPr>
              <w:bCs/>
              <w:color w:val="000000" w:themeColor="text1"/>
              <w:sz w:val="24"/>
              <w:szCs w:val="24"/>
              <w14:textFill>
                <w14:solidFill>
                  <w14:schemeClr w14:val="tx1"/>
                </w14:solidFill>
              </w14:textFill>
            </w:rPr>
            <w:fldChar w:fldCharType="end"/>
          </w:r>
        </w:p>
        <w:p>
          <w:pPr>
            <w:pStyle w:val="13"/>
            <w:keepNext w:val="0"/>
            <w:keepLines w:val="0"/>
            <w:pageBreakBefore w:val="0"/>
            <w:widowControl w:val="0"/>
            <w:tabs>
              <w:tab w:val="right" w:leader="dot" w:pos="8754"/>
            </w:tabs>
            <w:kinsoku/>
            <w:wordWrap/>
            <w:overflowPunct/>
            <w:topLinePunct w:val="0"/>
            <w:autoSpaceDE/>
            <w:autoSpaceDN/>
            <w:bidi w:val="0"/>
            <w:adjustRightInd/>
            <w:snapToGrid/>
            <w:spacing w:line="720" w:lineRule="auto"/>
            <w:textAlignment w:val="auto"/>
            <w:rPr>
              <w:sz w:val="24"/>
              <w:szCs w:val="24"/>
            </w:rPr>
          </w:pPr>
          <w:r>
            <w:rPr>
              <w:bCs/>
              <w:color w:val="000000" w:themeColor="text1"/>
              <w:sz w:val="24"/>
              <w:szCs w:val="24"/>
              <w14:textFill>
                <w14:solidFill>
                  <w14:schemeClr w14:val="tx1"/>
                </w14:solidFill>
              </w14:textFill>
            </w:rPr>
            <w:fldChar w:fldCharType="begin"/>
          </w:r>
          <w:r>
            <w:rPr>
              <w:bCs/>
              <w:sz w:val="24"/>
              <w:szCs w:val="24"/>
            </w:rPr>
            <w:instrText xml:space="preserve"> HYPERLINK \l _Toc2093 </w:instrText>
          </w:r>
          <w:r>
            <w:rPr>
              <w:bCs/>
              <w:sz w:val="24"/>
              <w:szCs w:val="24"/>
            </w:rPr>
            <w:fldChar w:fldCharType="separate"/>
          </w:r>
          <w:r>
            <w:rPr>
              <w:rFonts w:hint="eastAsia" w:ascii="SimSun" w:hAnsi="SimSun" w:cs="SimSun"/>
              <w:sz w:val="24"/>
              <w:szCs w:val="24"/>
            </w:rPr>
            <w:t xml:space="preserve">第四章 </w:t>
          </w:r>
          <w:r>
            <w:rPr>
              <w:rFonts w:hint="eastAsia"/>
              <w:sz w:val="24"/>
              <w:szCs w:val="24"/>
            </w:rPr>
            <w:t>比选申请文件格式</w:t>
          </w:r>
          <w:r>
            <w:rPr>
              <w:sz w:val="24"/>
              <w:szCs w:val="24"/>
            </w:rPr>
            <w:tab/>
          </w:r>
          <w:r>
            <w:rPr>
              <w:sz w:val="24"/>
              <w:szCs w:val="24"/>
            </w:rPr>
            <w:fldChar w:fldCharType="begin"/>
          </w:r>
          <w:r>
            <w:rPr>
              <w:sz w:val="24"/>
              <w:szCs w:val="24"/>
            </w:rPr>
            <w:instrText xml:space="preserve"> PAGEREF _Toc2093 \h </w:instrText>
          </w:r>
          <w:r>
            <w:rPr>
              <w:sz w:val="24"/>
              <w:szCs w:val="24"/>
            </w:rPr>
            <w:fldChar w:fldCharType="separate"/>
          </w:r>
          <w:r>
            <w:rPr>
              <w:sz w:val="24"/>
              <w:szCs w:val="24"/>
            </w:rPr>
            <w:t>9</w:t>
          </w:r>
          <w:r>
            <w:rPr>
              <w:sz w:val="24"/>
              <w:szCs w:val="24"/>
            </w:rPr>
            <w:fldChar w:fldCharType="end"/>
          </w:r>
          <w:r>
            <w:rPr>
              <w:bCs/>
              <w:color w:val="000000" w:themeColor="text1"/>
              <w:sz w:val="24"/>
              <w:szCs w:val="24"/>
              <w14:textFill>
                <w14:solidFill>
                  <w14:schemeClr w14:val="tx1"/>
                </w14:solidFill>
              </w14:textFill>
            </w:rPr>
            <w:fldChar w:fldCharType="end"/>
          </w:r>
        </w:p>
        <w:p>
          <w:pPr>
            <w:jc w:val="distribute"/>
            <w:rPr>
              <w:b/>
              <w:bCs/>
              <w:color w:val="000000" w:themeColor="text1"/>
              <w:sz w:val="42"/>
              <w:szCs w:val="44"/>
              <w14:textFill>
                <w14:solidFill>
                  <w14:schemeClr w14:val="tx1"/>
                </w14:solidFill>
              </w14:textFill>
            </w:rPr>
          </w:pPr>
          <w:r>
            <w:rPr>
              <w:bCs/>
              <w:color w:val="000000" w:themeColor="text1"/>
              <w:szCs w:val="44"/>
              <w14:textFill>
                <w14:solidFill>
                  <w14:schemeClr w14:val="tx1"/>
                </w14:solidFill>
              </w14:textFill>
            </w:rPr>
            <w:fldChar w:fldCharType="end"/>
          </w:r>
        </w:p>
      </w:sdtContent>
    </w:sdt>
    <w:p>
      <w:pPr>
        <w:rPr>
          <w:color w:val="000000" w:themeColor="text1"/>
          <w14:textFill>
            <w14:solidFill>
              <w14:schemeClr w14:val="tx1"/>
            </w14:solidFill>
          </w14:textFill>
        </w:rPr>
      </w:pPr>
    </w:p>
    <w:p>
      <w:pPr>
        <w:pStyle w:val="14"/>
      </w:pPr>
      <w:r>
        <w:rPr>
          <w:rFonts w:hint="eastAsia"/>
        </w:rPr>
        <w:br w:type="page"/>
      </w:r>
      <w:bookmarkStart w:id="14" w:name="_Toc28713"/>
      <w:r>
        <w:rPr>
          <w:rFonts w:hint="eastAsia"/>
        </w:rPr>
        <w:t>第一章</w:t>
      </w:r>
      <w:r>
        <w:rPr>
          <w:rFonts w:hint="eastAsia"/>
          <w:lang w:val="en-US" w:eastAsia="zh-CN"/>
        </w:rPr>
        <w:t xml:space="preserve"> </w:t>
      </w:r>
      <w:r>
        <w:rPr>
          <w:rFonts w:hint="eastAsia"/>
        </w:rPr>
        <w:t>比选邀请书</w:t>
      </w:r>
      <w:bookmarkEnd w:id="14"/>
    </w:p>
    <w:p>
      <w:pPr>
        <w:rPr>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eastAsia="zh-CN"/>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万源市中心医院根据工作需要，拟通过比选的方式对万源市中心医院招标采购代理机构进行院内公开比选，现公开邀请符合本次比选要求的各社会代理机构参加，特将有关事宜告知如下：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1.1比选人：万源市中心医院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1.2项目编号：万医采〔2022〕</w:t>
      </w:r>
      <w:r>
        <w:rPr>
          <w:rFonts w:hint="eastAsia" w:ascii="SimSun" w:hAnsi="SimSun" w:cs="SimSun"/>
          <w:color w:val="000000" w:themeColor="text1"/>
          <w:sz w:val="24"/>
          <w:lang w:val="en-US" w:eastAsia="zh-CN"/>
          <w14:textFill>
            <w14:solidFill>
              <w14:schemeClr w14:val="tx1"/>
            </w14:solidFill>
          </w14:textFill>
        </w:rPr>
        <w:t>13</w:t>
      </w:r>
      <w:r>
        <w:rPr>
          <w:rFonts w:hint="eastAsia" w:ascii="SimSun" w:hAnsi="SimSun" w:cs="SimSun"/>
          <w:color w:val="000000" w:themeColor="text1"/>
          <w:sz w:val="24"/>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eastAsia="zh-CN"/>
          <w14:textFill>
            <w14:solidFill>
              <w14:schemeClr w14:val="tx1"/>
            </w14:solidFill>
          </w14:textFill>
        </w:rPr>
      </w:pPr>
      <w:r>
        <w:rPr>
          <w:rFonts w:hint="eastAsia" w:ascii="SimSun" w:hAnsi="SimSun" w:cs="SimSun"/>
          <w:color w:val="000000" w:themeColor="text1"/>
          <w:sz w:val="24"/>
          <w14:textFill>
            <w14:solidFill>
              <w14:schemeClr w14:val="tx1"/>
            </w14:solidFill>
          </w14:textFill>
        </w:rPr>
        <w:t>1.3项目名称：万源市中心医院招标</w:t>
      </w:r>
      <w:r>
        <w:rPr>
          <w:rFonts w:hint="eastAsia" w:ascii="SimSun" w:hAnsi="SimSun" w:cs="SimSun"/>
          <w:color w:val="000000" w:themeColor="text1"/>
          <w:sz w:val="24"/>
          <w:lang w:eastAsia="zh-CN"/>
          <w14:textFill>
            <w14:solidFill>
              <w14:schemeClr w14:val="tx1"/>
            </w14:solidFill>
          </w14:textFill>
        </w:rPr>
        <w:t>采购</w:t>
      </w:r>
      <w:r>
        <w:rPr>
          <w:rFonts w:hint="eastAsia" w:ascii="SimSun" w:hAnsi="SimSun" w:cs="SimSun"/>
          <w:color w:val="000000" w:themeColor="text1"/>
          <w:sz w:val="24"/>
          <w14:textFill>
            <w14:solidFill>
              <w14:schemeClr w14:val="tx1"/>
            </w14:solidFill>
          </w14:textFill>
        </w:rPr>
        <w:t>代理</w:t>
      </w:r>
      <w:r>
        <w:rPr>
          <w:rFonts w:hint="eastAsia" w:ascii="SimSun" w:hAnsi="SimSun" w:cs="SimSun"/>
          <w:color w:val="000000" w:themeColor="text1"/>
          <w:sz w:val="24"/>
          <w:lang w:eastAsia="zh-CN"/>
          <w14:textFill>
            <w14:solidFill>
              <w14:schemeClr w14:val="tx1"/>
            </w14:solidFill>
          </w14:textFill>
        </w:rPr>
        <w:t>机构比选项目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1.4采购方式：院内比选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1.5资金来源：自筹资金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eastAsia="SimSun" w:cs="SimSun"/>
          <w:color w:val="000000" w:themeColor="text1"/>
          <w:sz w:val="24"/>
          <w:lang w:eastAsia="zh-CN"/>
          <w14:textFill>
            <w14:solidFill>
              <w14:schemeClr w14:val="tx1"/>
            </w14:solidFill>
          </w14:textFill>
        </w:rPr>
      </w:pPr>
      <w:r>
        <w:rPr>
          <w:rFonts w:hint="eastAsia" w:ascii="SimSun" w:hAnsi="SimSun" w:cs="SimSun"/>
          <w:color w:val="000000" w:themeColor="text1"/>
          <w:sz w:val="24"/>
          <w14:textFill>
            <w14:solidFill>
              <w14:schemeClr w14:val="tx1"/>
            </w14:solidFill>
          </w14:textFill>
        </w:rPr>
        <w:t>1.6服务期限：</w:t>
      </w:r>
      <w:r>
        <w:rPr>
          <w:rFonts w:hint="eastAsia" w:ascii="SimSun" w:hAnsi="SimSun" w:cs="SimSun"/>
          <w:color w:val="000000" w:themeColor="text1"/>
          <w:sz w:val="24"/>
          <w:lang w:val="en-US" w:eastAsia="zh-CN"/>
          <w14:textFill>
            <w14:solidFill>
              <w14:schemeClr w14:val="tx1"/>
            </w14:solidFill>
          </w14:textFill>
        </w:rPr>
        <w:t>1</w:t>
      </w:r>
      <w:r>
        <w:rPr>
          <w:rFonts w:hint="eastAsia" w:ascii="SimSun" w:hAnsi="SimSun" w:cs="SimSun"/>
          <w:color w:val="000000" w:themeColor="text1"/>
          <w:sz w:val="24"/>
          <w14:textFill>
            <w14:solidFill>
              <w14:schemeClr w14:val="tx1"/>
            </w14:solidFill>
          </w14:textFill>
        </w:rPr>
        <w:t>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2、比选申请人资格要求：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1在中华人民共和国境内注册，具有独立承担民事责任能力的机构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3具有履行合同所必须的设备和专业技术能力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4具有依法缴纳税收和社会保障资金的良好记录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5参加本次比选活动前三年内，在经营活动中没有重大违法违规记录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6在达州市内具有的独立开评标的场所。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7本项目不接受联合体参与。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8其他类似效力要求：①法定代表人身份证明②法定代表人授权委托书③法人及经办人身份复印件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3、比选文件获取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3.1比选文件自2022年</w:t>
      </w:r>
      <w:r>
        <w:rPr>
          <w:rFonts w:hint="eastAsia" w:ascii="SimSun" w:hAnsi="SimSun" w:cs="SimSun"/>
          <w:color w:val="000000" w:themeColor="text1"/>
          <w:sz w:val="24"/>
          <w:lang w:val="en-US" w:eastAsia="zh-CN"/>
          <w14:textFill>
            <w14:solidFill>
              <w14:schemeClr w14:val="tx1"/>
            </w14:solidFill>
          </w14:textFill>
        </w:rPr>
        <w:t>7</w:t>
      </w:r>
      <w:r>
        <w:rPr>
          <w:rFonts w:hint="eastAsia" w:ascii="SimSun" w:hAnsi="SimSun" w:cs="SimSun"/>
          <w:color w:val="000000" w:themeColor="text1"/>
          <w:sz w:val="24"/>
          <w14:textFill>
            <w14:solidFill>
              <w14:schemeClr w14:val="tx1"/>
            </w14:solidFill>
          </w14:textFill>
        </w:rPr>
        <w:t>月</w:t>
      </w:r>
      <w:r>
        <w:rPr>
          <w:rFonts w:hint="eastAsia" w:ascii="SimSun" w:hAnsi="SimSun" w:cs="SimSun"/>
          <w:color w:val="000000" w:themeColor="text1"/>
          <w:sz w:val="24"/>
          <w:lang w:val="en-US" w:eastAsia="zh-CN"/>
          <w14:textFill>
            <w14:solidFill>
              <w14:schemeClr w14:val="tx1"/>
            </w14:solidFill>
          </w14:textFill>
        </w:rPr>
        <w:t>27</w:t>
      </w:r>
      <w:r>
        <w:rPr>
          <w:rFonts w:hint="eastAsia" w:ascii="SimSun" w:hAnsi="SimSun" w:cs="SimSun"/>
          <w:color w:val="000000" w:themeColor="text1"/>
          <w:sz w:val="24"/>
          <w14:textFill>
            <w14:solidFill>
              <w14:schemeClr w14:val="tx1"/>
            </w14:solidFill>
          </w14:textFill>
        </w:rPr>
        <w:t>日至2022年</w:t>
      </w:r>
      <w:r>
        <w:rPr>
          <w:rFonts w:hint="eastAsia" w:ascii="SimSun" w:hAnsi="SimSun" w:cs="SimSun"/>
          <w:color w:val="000000" w:themeColor="text1"/>
          <w:sz w:val="24"/>
          <w:lang w:val="en-US" w:eastAsia="zh-CN"/>
          <w14:textFill>
            <w14:solidFill>
              <w14:schemeClr w14:val="tx1"/>
            </w14:solidFill>
          </w14:textFill>
        </w:rPr>
        <w:t>8</w:t>
      </w:r>
      <w:r>
        <w:rPr>
          <w:rFonts w:hint="eastAsia" w:ascii="SimSun" w:hAnsi="SimSun" w:cs="SimSun"/>
          <w:color w:val="000000" w:themeColor="text1"/>
          <w:sz w:val="24"/>
          <w14:textFill>
            <w14:solidFill>
              <w14:schemeClr w14:val="tx1"/>
            </w14:solidFill>
          </w14:textFill>
        </w:rPr>
        <w:t>月</w:t>
      </w:r>
      <w:r>
        <w:rPr>
          <w:rFonts w:hint="eastAsia" w:ascii="SimSun" w:hAnsi="SimSun" w:cs="SimSun"/>
          <w:color w:val="000000" w:themeColor="text1"/>
          <w:sz w:val="24"/>
          <w:lang w:val="en-US"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日上午9：</w:t>
      </w:r>
      <w:r>
        <w:rPr>
          <w:rFonts w:hint="eastAsia" w:ascii="SimSun" w:hAnsi="SimSun" w:cs="SimSun"/>
          <w:color w:val="000000" w:themeColor="text1"/>
          <w:sz w:val="24"/>
          <w:lang w:val="en-US" w:eastAsia="zh-CN"/>
          <w14:textFill>
            <w14:solidFill>
              <w14:schemeClr w14:val="tx1"/>
            </w14:solidFill>
          </w14:textFill>
        </w:rPr>
        <w:t>0</w:t>
      </w:r>
      <w:r>
        <w:rPr>
          <w:rFonts w:hint="eastAsia" w:ascii="SimSun" w:hAnsi="SimSun" w:cs="SimSun"/>
          <w:color w:val="000000" w:themeColor="text1"/>
          <w:sz w:val="24"/>
          <w14:textFill>
            <w14:solidFill>
              <w14:schemeClr w14:val="tx1"/>
            </w14:solidFill>
          </w14:textFill>
        </w:rPr>
        <w:t>0-11：</w:t>
      </w:r>
      <w:r>
        <w:rPr>
          <w:rFonts w:hint="eastAsia" w:ascii="SimSun" w:hAnsi="SimSun" w:cs="SimSun"/>
          <w:color w:val="000000" w:themeColor="text1"/>
          <w:sz w:val="24"/>
          <w:lang w:val="en-US" w:eastAsia="zh-CN"/>
          <w14:textFill>
            <w14:solidFill>
              <w14:schemeClr w14:val="tx1"/>
            </w14:solidFill>
          </w14:textFill>
        </w:rPr>
        <w:t>3</w:t>
      </w:r>
      <w:r>
        <w:rPr>
          <w:rFonts w:hint="eastAsia" w:ascii="SimSun" w:hAnsi="SimSun" w:cs="SimSun"/>
          <w:color w:val="000000" w:themeColor="text1"/>
          <w:sz w:val="24"/>
          <w14:textFill>
            <w14:solidFill>
              <w14:schemeClr w14:val="tx1"/>
            </w14:solidFill>
          </w14:textFill>
        </w:rPr>
        <w:t>0，下午15：00-1</w:t>
      </w:r>
      <w:r>
        <w:rPr>
          <w:rFonts w:hint="eastAsia" w:ascii="SimSun" w:hAnsi="SimSun" w:cs="SimSun"/>
          <w:color w:val="000000" w:themeColor="text1"/>
          <w:sz w:val="24"/>
          <w:lang w:val="en-US" w:eastAsia="zh-CN"/>
          <w14:textFill>
            <w14:solidFill>
              <w14:schemeClr w14:val="tx1"/>
            </w14:solidFill>
          </w14:textFill>
        </w:rPr>
        <w:t>7</w:t>
      </w:r>
      <w:r>
        <w:rPr>
          <w:rFonts w:hint="eastAsia" w:ascii="SimSun" w:hAnsi="SimSun" w:cs="SimSun"/>
          <w:color w:val="000000" w:themeColor="text1"/>
          <w:sz w:val="24"/>
          <w14:textFill>
            <w14:solidFill>
              <w14:schemeClr w14:val="tx1"/>
            </w14:solidFill>
          </w14:textFill>
        </w:rPr>
        <w:t>：</w:t>
      </w:r>
      <w:r>
        <w:rPr>
          <w:rFonts w:hint="eastAsia" w:ascii="SimSun" w:hAnsi="SimSun" w:cs="SimSun"/>
          <w:color w:val="000000" w:themeColor="text1"/>
          <w:sz w:val="24"/>
          <w:lang w:val="en-US" w:eastAsia="zh-CN"/>
          <w14:textFill>
            <w14:solidFill>
              <w14:schemeClr w14:val="tx1"/>
            </w14:solidFill>
          </w14:textFill>
        </w:rPr>
        <w:t>0</w:t>
      </w:r>
      <w:r>
        <w:rPr>
          <w:rFonts w:hint="eastAsia" w:ascii="SimSun" w:hAnsi="SimSun" w:cs="SimSun"/>
          <w:color w:val="000000" w:themeColor="text1"/>
          <w:sz w:val="24"/>
          <w14:textFill>
            <w14:solidFill>
              <w14:schemeClr w14:val="tx1"/>
            </w14:solidFill>
          </w14:textFill>
        </w:rPr>
        <w:t>0。在</w:t>
      </w:r>
      <w:r>
        <w:rPr>
          <w:rFonts w:hint="eastAsia" w:ascii="SimSun" w:hAnsi="SimSun" w:cs="SimSun"/>
          <w:color w:val="000000" w:themeColor="text1"/>
          <w:sz w:val="24"/>
          <w:lang w:eastAsia="zh-CN"/>
          <w14:textFill>
            <w14:solidFill>
              <w14:schemeClr w14:val="tx1"/>
            </w14:solidFill>
          </w14:textFill>
        </w:rPr>
        <w:t>万源市中心医院采购办</w:t>
      </w:r>
      <w:r>
        <w:rPr>
          <w:rFonts w:hint="eastAsia" w:ascii="SimSun" w:hAnsi="SimSun" w:cs="SimSun"/>
          <w:color w:val="000000" w:themeColor="text1"/>
          <w:sz w:val="24"/>
          <w14:textFill>
            <w14:solidFill>
              <w14:schemeClr w14:val="tx1"/>
            </w14:solidFill>
          </w14:textFill>
        </w:rPr>
        <w:t>进行获取比选文件。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3.2登录万源市中心医院网站，www.wyszxyy.com，在“新闻中心”-“通知公告”目录中下载。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3.</w:t>
      </w:r>
      <w:r>
        <w:rPr>
          <w:rFonts w:hint="eastAsia" w:ascii="SimSun" w:hAnsi="SimSun" w:cs="SimSun"/>
          <w:color w:val="000000" w:themeColor="text1"/>
          <w:sz w:val="24"/>
          <w:lang w:val="en-US" w:eastAsia="zh-CN"/>
          <w14:textFill>
            <w14:solidFill>
              <w14:schemeClr w14:val="tx1"/>
            </w14:solidFill>
          </w14:textFill>
        </w:rPr>
        <w:t>3</w:t>
      </w:r>
      <w:r>
        <w:rPr>
          <w:rFonts w:hint="eastAsia" w:ascii="SimSun" w:hAnsi="SimSun" w:cs="SimSun"/>
          <w:color w:val="000000" w:themeColor="text1"/>
          <w:sz w:val="24"/>
          <w14:textFill>
            <w14:solidFill>
              <w14:schemeClr w14:val="tx1"/>
            </w14:solidFill>
          </w14:textFill>
        </w:rPr>
        <w:t>比选人不提供邮寄比选文件服务。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4.报名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4.1报名时间，公告发布至</w:t>
      </w:r>
      <w:r>
        <w:rPr>
          <w:rFonts w:hint="eastAsia" w:ascii="SimSun" w:hAnsi="SimSun" w:cs="SimSun"/>
          <w:color w:val="000000" w:themeColor="text1"/>
          <w:sz w:val="24"/>
          <w14:textFill>
            <w14:solidFill>
              <w14:schemeClr w14:val="tx1"/>
            </w14:solidFill>
          </w14:textFill>
        </w:rPr>
        <w:t>2022年</w:t>
      </w:r>
      <w:r>
        <w:rPr>
          <w:rFonts w:hint="eastAsia" w:ascii="SimSun" w:hAnsi="SimSun" w:cs="SimSun"/>
          <w:color w:val="000000" w:themeColor="text1"/>
          <w:sz w:val="24"/>
          <w:lang w:val="en-US" w:eastAsia="zh-CN"/>
          <w14:textFill>
            <w14:solidFill>
              <w14:schemeClr w14:val="tx1"/>
            </w14:solidFill>
          </w14:textFill>
        </w:rPr>
        <w:t>8</w:t>
      </w:r>
      <w:r>
        <w:rPr>
          <w:rFonts w:hint="eastAsia" w:ascii="SimSun" w:hAnsi="SimSun" w:cs="SimSun"/>
          <w:color w:val="000000" w:themeColor="text1"/>
          <w:sz w:val="24"/>
          <w14:textFill>
            <w14:solidFill>
              <w14:schemeClr w14:val="tx1"/>
            </w14:solidFill>
          </w14:textFill>
        </w:rPr>
        <w:t>月</w:t>
      </w:r>
      <w:r>
        <w:rPr>
          <w:rFonts w:hint="eastAsia" w:ascii="SimSun" w:hAnsi="SimSun" w:cs="SimSun"/>
          <w:color w:val="000000" w:themeColor="text1"/>
          <w:sz w:val="24"/>
          <w:lang w:val="en-US"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日</w:t>
      </w:r>
      <w:r>
        <w:rPr>
          <w:rFonts w:hint="eastAsia" w:ascii="SimSun" w:hAnsi="SimSun" w:cs="SimSun"/>
          <w:color w:val="000000" w:themeColor="text1"/>
          <w:sz w:val="24"/>
          <w:lang w:val="en-US" w:eastAsia="zh-CN"/>
          <w14:textFill>
            <w14:solidFill>
              <w14:schemeClr w14:val="tx1"/>
            </w14:solidFill>
          </w14:textFill>
        </w:rPr>
        <w:t>17</w:t>
      </w:r>
      <w:r>
        <w:rPr>
          <w:rFonts w:hint="eastAsia" w:ascii="SimSun" w:hAnsi="SimSun" w:cs="SimSun"/>
          <w:color w:val="000000" w:themeColor="text1"/>
          <w:sz w:val="24"/>
          <w14:textFill>
            <w14:solidFill>
              <w14:schemeClr w14:val="tx1"/>
            </w14:solidFill>
          </w14:textFill>
        </w:rPr>
        <w:t>时</w:t>
      </w:r>
      <w:r>
        <w:rPr>
          <w:rFonts w:hint="eastAsia" w:ascii="SimSun" w:hAnsi="SimSun" w:cs="SimSun"/>
          <w:color w:val="000000" w:themeColor="text1"/>
          <w:sz w:val="24"/>
          <w:lang w:val="en-US" w:eastAsia="zh-CN"/>
          <w14:textFill>
            <w14:solidFill>
              <w14:schemeClr w14:val="tx1"/>
            </w14:solidFill>
          </w14:textFill>
        </w:rPr>
        <w:t>00</w:t>
      </w:r>
      <w:r>
        <w:rPr>
          <w:rFonts w:hint="eastAsia" w:ascii="SimSun" w:hAnsi="SimSun" w:cs="SimSun"/>
          <w:color w:val="000000" w:themeColor="text1"/>
          <w:sz w:val="24"/>
          <w14:textFill>
            <w14:solidFill>
              <w14:schemeClr w14:val="tx1"/>
            </w14:solidFill>
          </w14:textFill>
        </w:rPr>
        <w:t>分（北京时间）。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4.2报名要求：</w:t>
      </w:r>
      <w:r>
        <w:rPr>
          <w:rFonts w:hint="eastAsia" w:ascii="SimSun" w:hAnsi="SimSun" w:cs="SimSun"/>
          <w:color w:val="000000" w:themeColor="text1"/>
          <w:sz w:val="24"/>
          <w14:textFill>
            <w14:solidFill>
              <w14:schemeClr w14:val="tx1"/>
            </w14:solidFill>
          </w14:textFill>
        </w:rPr>
        <w:t>报名单位需提供</w:t>
      </w:r>
      <w:r>
        <w:rPr>
          <w:rFonts w:hint="eastAsia" w:ascii="SimSun" w:hAnsi="SimSun" w:cs="SimSun"/>
          <w:color w:val="000000" w:themeColor="text1"/>
          <w:sz w:val="24"/>
          <w:lang w:eastAsia="zh-CN"/>
          <w14:textFill>
            <w14:solidFill>
              <w14:schemeClr w14:val="tx1"/>
            </w14:solidFill>
          </w14:textFill>
        </w:rPr>
        <w:t>授权委托书及第</w:t>
      </w:r>
      <w:r>
        <w:rPr>
          <w:rFonts w:hint="eastAsia" w:ascii="SimSun" w:hAnsi="SimSun" w:cs="SimSun"/>
          <w:color w:val="000000" w:themeColor="text1"/>
          <w:sz w:val="24"/>
          <w:lang w:val="en-US" w:eastAsia="zh-CN"/>
          <w14:textFill>
            <w14:solidFill>
              <w14:schemeClr w14:val="tx1"/>
            </w14:solidFill>
          </w14:textFill>
        </w:rPr>
        <w:t>2条资格要求证明资料</w:t>
      </w:r>
      <w:r>
        <w:rPr>
          <w:rFonts w:hint="eastAsia" w:ascii="SimSun" w:hAnsi="SimSun" w:cs="SimSun"/>
          <w:color w:val="000000" w:themeColor="text1"/>
          <w:sz w:val="24"/>
          <w14:textFill>
            <w14:solidFill>
              <w14:schemeClr w14:val="tx1"/>
            </w14:solidFill>
          </w14:textFill>
        </w:rPr>
        <w:t>（加盖单位公章）。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SimSun" w:hAnsi="SimSun" w:eastAsia="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4.3报名地点：万源市中心医院采购办</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w:t>
      </w:r>
      <w:r>
        <w:rPr>
          <w:rFonts w:hint="eastAsia" w:ascii="SimSun" w:hAnsi="SimSun" w:cs="SimSun"/>
          <w:color w:val="000000" w:themeColor="text1"/>
          <w:sz w:val="24"/>
          <w14:textFill>
            <w14:solidFill>
              <w14:schemeClr w14:val="tx1"/>
            </w14:solidFill>
          </w14:textFill>
        </w:rPr>
        <w:t>、比选申请文件递交截止时间：</w:t>
      </w:r>
      <w:r>
        <w:rPr>
          <w:rFonts w:hint="eastAsia" w:ascii="SimSun" w:hAnsi="SimSun" w:cs="SimSun"/>
          <w:color w:val="000000" w:themeColor="text1"/>
          <w:sz w:val="24"/>
          <w:lang w:eastAsia="zh-CN"/>
          <w14:textFill>
            <w14:solidFill>
              <w14:schemeClr w14:val="tx1"/>
            </w14:solidFill>
          </w14:textFill>
        </w:rPr>
        <w:t>比选现场递交</w:t>
      </w:r>
      <w:r>
        <w:rPr>
          <w:rFonts w:hint="eastAsia" w:ascii="SimSun" w:hAnsi="SimSun" w:cs="SimSun"/>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5.1</w:t>
      </w:r>
      <w:r>
        <w:rPr>
          <w:rFonts w:hint="eastAsia" w:ascii="SimSun" w:hAnsi="SimSun" w:cs="SimSun"/>
          <w:color w:val="000000" w:themeColor="text1"/>
          <w:sz w:val="24"/>
          <w14:textFill>
            <w14:solidFill>
              <w14:schemeClr w14:val="tx1"/>
            </w14:solidFill>
          </w14:textFill>
        </w:rPr>
        <w:t>比选时间：</w:t>
      </w:r>
      <w:r>
        <w:rPr>
          <w:rFonts w:hint="eastAsia" w:ascii="SimSun" w:hAnsi="SimSun" w:cs="SimSun"/>
          <w:color w:val="000000" w:themeColor="text1"/>
          <w:sz w:val="24"/>
          <w:lang w:eastAsia="zh-CN"/>
          <w14:textFill>
            <w14:solidFill>
              <w14:schemeClr w14:val="tx1"/>
            </w14:solidFill>
          </w14:textFill>
        </w:rPr>
        <w:t>报名结束后另行通知</w:t>
      </w:r>
      <w:r>
        <w:rPr>
          <w:rFonts w:hint="eastAsia" w:ascii="SimSun" w:hAnsi="SimSun" w:cs="SimSun"/>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5.2</w:t>
      </w:r>
      <w:r>
        <w:rPr>
          <w:rFonts w:hint="eastAsia" w:ascii="SimSun" w:hAnsi="SimSun" w:cs="SimSun"/>
          <w:color w:val="000000" w:themeColor="text1"/>
          <w:sz w:val="24"/>
          <w14:textFill>
            <w14:solidFill>
              <w14:schemeClr w14:val="tx1"/>
            </w14:solidFill>
          </w14:textFill>
        </w:rPr>
        <w:t>比选地点：</w:t>
      </w:r>
      <w:r>
        <w:rPr>
          <w:rFonts w:hint="eastAsia" w:ascii="SimSun" w:hAnsi="SimSun" w:cs="SimSun"/>
          <w:color w:val="000000" w:themeColor="text1"/>
          <w:sz w:val="24"/>
          <w:lang w:eastAsia="zh-CN"/>
          <w14:textFill>
            <w14:solidFill>
              <w14:schemeClr w14:val="tx1"/>
            </w14:solidFill>
          </w14:textFill>
        </w:rPr>
        <w:t>万源市中心医院小会议室</w:t>
      </w:r>
      <w:r>
        <w:rPr>
          <w:rFonts w:hint="eastAsia" w:ascii="SimSun" w:hAnsi="SimSun" w:cs="SimSun"/>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6</w:t>
      </w:r>
      <w:r>
        <w:rPr>
          <w:rFonts w:hint="eastAsia" w:ascii="SimSun" w:hAnsi="SimSun" w:cs="SimSun"/>
          <w:color w:val="000000" w:themeColor="text1"/>
          <w:sz w:val="24"/>
          <w14:textFill>
            <w14:solidFill>
              <w14:schemeClr w14:val="tx1"/>
            </w14:solidFill>
          </w14:textFill>
        </w:rPr>
        <w:t>、联系方式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比选人：</w:t>
      </w:r>
      <w:r>
        <w:rPr>
          <w:rFonts w:hint="eastAsia" w:ascii="SimSun" w:hAnsi="SimSun" w:cs="SimSun"/>
          <w:color w:val="000000" w:themeColor="text1"/>
          <w:sz w:val="24"/>
          <w14:textFill>
            <w14:solidFill>
              <w14:schemeClr w14:val="tx1"/>
            </w14:solidFill>
          </w14:textFill>
        </w:rPr>
        <w:t>万源市中心医院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联系人：代老师      联系电话：13982894161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地址：四川省万源市古东关街道春坪巷7号</w:t>
      </w:r>
    </w:p>
    <w:p>
      <w:pPr>
        <w:pStyle w:val="14"/>
        <w:rPr>
          <w:sz w:val="24"/>
        </w:rPr>
      </w:pPr>
      <w:bookmarkStart w:id="15" w:name="_Toc24119"/>
      <w:r>
        <w:rPr>
          <w:rFonts w:hint="eastAsia"/>
        </w:rPr>
        <w:t>第二章 比选申请人须知</w:t>
      </w:r>
      <w:bookmarkEnd w:id="15"/>
    </w:p>
    <w:p>
      <w:pPr>
        <w:spacing w:line="360" w:lineRule="auto"/>
        <w:ind w:firstLine="480" w:firstLineChars="200"/>
        <w:rPr>
          <w:rFonts w:ascii="SimSun" w:hAnsi="SimSun" w:cs="SimSun"/>
          <w:color w:val="000000" w:themeColor="text1"/>
          <w:sz w:val="24"/>
          <w14:textFill>
            <w14:solidFill>
              <w14:schemeClr w14:val="tx1"/>
            </w14:solidFill>
          </w14:textFill>
        </w:rPr>
      </w:pPr>
    </w:p>
    <w:p>
      <w:pPr>
        <w:spacing w:line="360" w:lineRule="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1.</w:t>
      </w:r>
      <w:r>
        <w:rPr>
          <w:rFonts w:hint="eastAsia" w:ascii="SimSun" w:hAnsi="SimSun" w:cs="SimSun"/>
          <w:color w:val="000000" w:themeColor="text1"/>
          <w:sz w:val="24"/>
          <w14:textFill>
            <w14:solidFill>
              <w14:schemeClr w14:val="tx1"/>
            </w14:solidFill>
          </w14:textFill>
        </w:rPr>
        <w:t>项目名称：</w:t>
      </w:r>
      <w:r>
        <w:rPr>
          <w:rFonts w:hint="eastAsia" w:ascii="SimSun" w:hAnsi="SimSun" w:cs="SimSun"/>
          <w:color w:val="000000" w:themeColor="text1"/>
          <w:sz w:val="24"/>
          <w:lang w:eastAsia="zh-CN"/>
          <w14:textFill>
            <w14:solidFill>
              <w14:schemeClr w14:val="tx1"/>
            </w14:solidFill>
          </w14:textFill>
        </w:rPr>
        <w:t>万源市中心医院</w:t>
      </w:r>
      <w:r>
        <w:rPr>
          <w:rFonts w:hint="eastAsia" w:ascii="SimSun" w:hAnsi="SimSun" w:cs="SimSun"/>
          <w:color w:val="000000" w:themeColor="text1"/>
          <w:sz w:val="24"/>
          <w14:textFill>
            <w14:solidFill>
              <w14:schemeClr w14:val="tx1"/>
            </w14:solidFill>
          </w14:textFill>
        </w:rPr>
        <w:t>招标</w:t>
      </w:r>
      <w:r>
        <w:rPr>
          <w:rFonts w:hint="eastAsia" w:ascii="SimSun" w:hAnsi="SimSun" w:cs="SimSun"/>
          <w:color w:val="000000" w:themeColor="text1"/>
          <w:sz w:val="24"/>
          <w:lang w:eastAsia="zh-CN"/>
          <w14:textFill>
            <w14:solidFill>
              <w14:schemeClr w14:val="tx1"/>
            </w14:solidFill>
          </w14:textFill>
        </w:rPr>
        <w:t>采购</w:t>
      </w:r>
      <w:r>
        <w:rPr>
          <w:rFonts w:hint="eastAsia" w:ascii="SimSun" w:hAnsi="SimSun" w:cs="SimSun"/>
          <w:color w:val="000000" w:themeColor="text1"/>
          <w:sz w:val="24"/>
          <w14:textFill>
            <w14:solidFill>
              <w14:schemeClr w14:val="tx1"/>
            </w14:solidFill>
          </w14:textFill>
        </w:rPr>
        <w:t>代理服务项目。</w:t>
      </w:r>
    </w:p>
    <w:p>
      <w:pPr>
        <w:spacing w:line="360" w:lineRule="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比选内容：通过院内比选采购方式，确定1家采购代理机构作为我院招标采购代理服务合格供应商，委托其参照《中华人民共和国政府采购法》、《中华人民共和国政府采购法实施条例》等招标采购相关法律法规的要求对我单位指定项目进行招标采购代理。</w:t>
      </w:r>
    </w:p>
    <w:p>
      <w:pPr>
        <w:spacing w:line="360" w:lineRule="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w:t>
      </w:r>
      <w:r>
        <w:rPr>
          <w:rFonts w:hint="eastAsia" w:ascii="SimSun" w:hAnsi="SimSun" w:cs="SimSun"/>
          <w:color w:val="000000" w:themeColor="text1"/>
          <w:sz w:val="24"/>
          <w14:textFill>
            <w14:solidFill>
              <w14:schemeClr w14:val="tx1"/>
            </w14:solidFill>
          </w14:textFill>
        </w:rPr>
        <w:t>比选申请人资格要求、相关证明材料要求（本项中所要求提供的证明材料均须加盖比选申请人公章，否则将视为无效证明材料）：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3.1</w:t>
      </w:r>
      <w:r>
        <w:rPr>
          <w:rFonts w:hint="eastAsia" w:ascii="SimSun" w:hAnsi="SimSun" w:cs="SimSun"/>
          <w:color w:val="000000" w:themeColor="text1"/>
          <w:sz w:val="24"/>
          <w14:textFill>
            <w14:solidFill>
              <w14:schemeClr w14:val="tx1"/>
            </w14:solidFill>
          </w14:textFill>
        </w:rPr>
        <w:t>在中华人民共和国境内注册，具有独立承担民事责任能力的机构（提供“三证合一”的营业执照复印件）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3.2</w:t>
      </w:r>
      <w:r>
        <w:rPr>
          <w:rFonts w:hint="eastAsia" w:ascii="SimSun" w:hAnsi="SimSun" w:cs="SimSun"/>
          <w:color w:val="000000" w:themeColor="text1"/>
          <w:sz w:val="24"/>
          <w14:textFill>
            <w14:solidFill>
              <w14:schemeClr w14:val="tx1"/>
            </w14:solidFill>
          </w14:textFill>
        </w:rPr>
        <w:t>具有良好的商业信誉和健全的财务会计制度【具有良好的商业信誉和健全的财务会计制度。</w:t>
      </w:r>
      <w:r>
        <w:rPr>
          <w:rFonts w:hint="eastAsia" w:ascii="SimSun" w:hAnsi="SimSun" w:cs="SimSun"/>
          <w:color w:val="000000" w:themeColor="text1"/>
          <w:sz w:val="24"/>
          <w:lang w:eastAsia="zh-CN"/>
          <w14:textFill>
            <w14:solidFill>
              <w14:schemeClr w14:val="tx1"/>
            </w14:solidFill>
          </w14:textFill>
        </w:rPr>
        <w:t>至少提供以下材料之一</w:t>
      </w:r>
      <w:r>
        <w:rPr>
          <w:rFonts w:hint="eastAsia" w:ascii="SimSun" w:hAnsi="SimSun" w:cs="SimSun"/>
          <w:color w:val="000000" w:themeColor="text1"/>
          <w:sz w:val="24"/>
          <w14:textFill>
            <w14:solidFill>
              <w14:schemeClr w14:val="tx1"/>
            </w14:solidFill>
          </w14:textFill>
        </w:rPr>
        <w:t>①提供承诺函，格式自拟；②提供2021年度经审计的财务报告复印件（包含审计报告和审计报告中所涉及的财务报表和报表附注）或2021年度投标人内部的财务报表复印件（至少包含资产负债表）或截至《投标文件》递交截止日一年内银行出具的资信证明复印件；③成立不足一年的比选申请人可提供在工商备案的章程。其他能证明良好商业信誉的其他相关证明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3.3</w:t>
      </w:r>
      <w:r>
        <w:rPr>
          <w:rFonts w:hint="eastAsia" w:ascii="SimSun" w:hAnsi="SimSun" w:cs="SimSun"/>
          <w:color w:val="000000" w:themeColor="text1"/>
          <w:sz w:val="24"/>
          <w14:textFill>
            <w14:solidFill>
              <w14:schemeClr w14:val="tx1"/>
            </w14:solidFill>
          </w14:textFill>
        </w:rPr>
        <w:t>具有履行合同所必须的设备和专业技术能力（</w:t>
      </w:r>
      <w:r>
        <w:rPr>
          <w:rFonts w:hint="eastAsia" w:ascii="SimSun" w:hAnsi="SimSun" w:cs="SimSun"/>
          <w:color w:val="000000" w:themeColor="text1"/>
          <w:sz w:val="24"/>
          <w:lang w:eastAsia="zh-CN"/>
          <w14:textFill>
            <w14:solidFill>
              <w14:schemeClr w14:val="tx1"/>
            </w14:solidFill>
          </w14:textFill>
        </w:rPr>
        <w:t>①</w:t>
      </w:r>
      <w:r>
        <w:rPr>
          <w:rFonts w:hint="eastAsia" w:ascii="SimSun" w:hAnsi="SimSun" w:cs="SimSun"/>
          <w:color w:val="000000" w:themeColor="text1"/>
          <w:sz w:val="24"/>
          <w14:textFill>
            <w14:solidFill>
              <w14:schemeClr w14:val="tx1"/>
            </w14:solidFill>
          </w14:textFill>
        </w:rPr>
        <w:t>需提供硬件设施清单</w:t>
      </w:r>
      <w:r>
        <w:rPr>
          <w:rFonts w:hint="eastAsia" w:ascii="SimSun" w:hAnsi="SimSun" w:cs="SimSun"/>
          <w:color w:val="000000" w:themeColor="text1"/>
          <w:sz w:val="24"/>
          <w:lang w:eastAsia="zh-CN"/>
          <w14:textFill>
            <w14:solidFill>
              <w14:schemeClr w14:val="tx1"/>
            </w14:solidFill>
          </w14:textFill>
        </w:rPr>
        <w:t>，②</w:t>
      </w:r>
      <w:r>
        <w:rPr>
          <w:rFonts w:hint="eastAsia" w:ascii="SimSun" w:hAnsi="SimSun" w:cs="SimSun"/>
          <w:color w:val="000000" w:themeColor="text1"/>
          <w:sz w:val="24"/>
          <w14:textFill>
            <w14:solidFill>
              <w14:schemeClr w14:val="tx1"/>
            </w14:solidFill>
          </w14:textFill>
        </w:rPr>
        <w:t>从业人员清单及在职证明材料（社保或劳动合同）及《政府采购从业人员培训证明》复印件，“四川政务服务网（www.sczwfw.gov.cn）”上查询的人员名单截图，</w:t>
      </w:r>
      <w:r>
        <w:rPr>
          <w:rFonts w:hint="eastAsia" w:ascii="SimSun" w:hAnsi="SimSun" w:cs="SimSun"/>
          <w:color w:val="000000" w:themeColor="text1"/>
          <w:sz w:val="24"/>
          <w:lang w:eastAsia="zh-CN"/>
          <w14:textFill>
            <w14:solidFill>
              <w14:schemeClr w14:val="tx1"/>
            </w14:solidFill>
          </w14:textFill>
        </w:rPr>
        <w:t>③</w:t>
      </w:r>
      <w:r>
        <w:rPr>
          <w:rFonts w:hint="eastAsia" w:ascii="SimSun" w:hAnsi="SimSun" w:cs="SimSun"/>
          <w:color w:val="000000" w:themeColor="text1"/>
          <w:sz w:val="24"/>
          <w14:textFill>
            <w14:solidFill>
              <w14:schemeClr w14:val="tx1"/>
            </w14:solidFill>
          </w14:textFill>
        </w:rPr>
        <w:t>提供代理合同复印件或四川政府采购网的公告截图。）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3.4</w:t>
      </w:r>
      <w:r>
        <w:rPr>
          <w:rFonts w:hint="eastAsia" w:ascii="SimSun" w:hAnsi="SimSun" w:cs="SimSun"/>
          <w:color w:val="000000" w:themeColor="text1"/>
          <w:sz w:val="24"/>
          <w14:textFill>
            <w14:solidFill>
              <w14:schemeClr w14:val="tx1"/>
            </w14:solidFill>
          </w14:textFill>
        </w:rPr>
        <w:t>具有</w:t>
      </w:r>
      <w:r>
        <w:rPr>
          <w:rFonts w:hint="eastAsia" w:ascii="SimSun" w:hAnsi="SimSun" w:cs="SimSun"/>
          <w:color w:val="000000" w:themeColor="text1"/>
          <w:sz w:val="24"/>
          <w:lang w:val="en-US" w:eastAsia="zh-CN"/>
          <w14:textFill>
            <w14:solidFill>
              <w14:schemeClr w14:val="tx1"/>
            </w14:solidFill>
          </w14:textFill>
        </w:rPr>
        <w:t>依法缴纳税收和社会保障资金的良好记录（提供近半年内任意1月的缴税及社保缴纳证明）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3.5参加本次比选活动前三年内，在经营活动中没有重大违法违规记录（提供无违法记录的书面声明及“信用中国”网站截图）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3.6在达州市内具有的独立开评标的场所。（提供达州市内房产证明或租房合同复印件，实地图片。）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3.7本项目</w:t>
      </w:r>
      <w:r>
        <w:rPr>
          <w:rFonts w:hint="eastAsia" w:ascii="SimSun" w:hAnsi="SimSun" w:cs="SimSun"/>
          <w:color w:val="000000" w:themeColor="text1"/>
          <w:sz w:val="24"/>
          <w14:textFill>
            <w14:solidFill>
              <w14:schemeClr w14:val="tx1"/>
            </w14:solidFill>
          </w14:textFill>
        </w:rPr>
        <w:t>不接受联合体参与。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3.8</w:t>
      </w:r>
      <w:r>
        <w:rPr>
          <w:rFonts w:hint="eastAsia" w:ascii="SimSun" w:hAnsi="SimSun" w:cs="SimSun"/>
          <w:color w:val="000000" w:themeColor="text1"/>
          <w:sz w:val="24"/>
          <w14:textFill>
            <w14:solidFill>
              <w14:schemeClr w14:val="tx1"/>
            </w14:solidFill>
          </w14:textFill>
        </w:rPr>
        <w:t>其他类似效力要求：①法定代表人身份证明②法定代表人授权委托书</w:t>
      </w:r>
      <w:r>
        <w:rPr>
          <w:rFonts w:hint="eastAsia" w:ascii="SimSun" w:hAnsi="SimSun" w:cs="SimSun"/>
          <w:color w:val="000000" w:themeColor="text1"/>
          <w:sz w:val="24"/>
          <w:lang w:eastAsia="zh-CN"/>
          <w14:textFill>
            <w14:solidFill>
              <w14:schemeClr w14:val="tx1"/>
            </w14:solidFill>
          </w14:textFill>
        </w:rPr>
        <w:t>③法人及</w:t>
      </w:r>
      <w:r>
        <w:rPr>
          <w:rFonts w:hint="eastAsia" w:ascii="SimSun" w:hAnsi="SimSun" w:cs="SimSun"/>
          <w:color w:val="000000" w:themeColor="text1"/>
          <w:sz w:val="24"/>
          <w:lang w:val="en-US" w:eastAsia="zh-CN"/>
          <w14:textFill>
            <w14:solidFill>
              <w14:schemeClr w14:val="tx1"/>
            </w14:solidFill>
          </w14:textFill>
        </w:rPr>
        <w:t>经办人身份复印件</w:t>
      </w:r>
    </w:p>
    <w:p>
      <w:pPr>
        <w:spacing w:line="360" w:lineRule="auto"/>
        <w:rPr>
          <w:rFonts w:ascii="SimSun" w:hAnsi="SimSun" w:cs="SimSun"/>
          <w:color w:val="FF0000"/>
          <w:sz w:val="24"/>
        </w:rPr>
      </w:pPr>
      <w:r>
        <w:rPr>
          <w:rFonts w:hint="eastAsia" w:ascii="SimSun" w:hAnsi="SimSun" w:cs="SimSun"/>
          <w:color w:val="000000" w:themeColor="text1"/>
          <w:sz w:val="24"/>
          <w:lang w:val="en-US" w:eastAsia="zh-CN"/>
          <w14:textFill>
            <w14:solidFill>
              <w14:schemeClr w14:val="tx1"/>
            </w14:solidFill>
          </w14:textFill>
        </w:rPr>
        <w:t>4</w:t>
      </w:r>
      <w:r>
        <w:rPr>
          <w:rFonts w:hint="eastAsia" w:ascii="SimSun" w:hAnsi="SimSun" w:cs="SimSun"/>
          <w:color w:val="000000" w:themeColor="text1"/>
          <w:sz w:val="24"/>
          <w14:textFill>
            <w14:solidFill>
              <w14:schemeClr w14:val="tx1"/>
            </w14:solidFill>
          </w14:textFill>
        </w:rPr>
        <w:t>、本项目比选评审方式：综合评分法。</w:t>
      </w:r>
    </w:p>
    <w:p>
      <w:pPr>
        <w:spacing w:line="360" w:lineRule="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w:t>
      </w:r>
      <w:r>
        <w:rPr>
          <w:rFonts w:hint="eastAsia" w:ascii="SimSun" w:hAnsi="SimSun" w:cs="SimSun"/>
          <w:color w:val="000000" w:themeColor="text1"/>
          <w:sz w:val="24"/>
          <w14:textFill>
            <w14:solidFill>
              <w14:schemeClr w14:val="tx1"/>
            </w14:solidFill>
          </w14:textFill>
        </w:rPr>
        <w:t>、比选文件的组成(若本文件未提供格式的可格式自拟)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5.1</w:t>
      </w:r>
      <w:r>
        <w:rPr>
          <w:rFonts w:hint="eastAsia" w:ascii="SimSun" w:hAnsi="SimSun" w:cs="SimSun"/>
          <w:color w:val="000000" w:themeColor="text1"/>
          <w:sz w:val="24"/>
          <w14:textFill>
            <w14:solidFill>
              <w14:schemeClr w14:val="tx1"/>
            </w14:solidFill>
          </w14:textFill>
        </w:rPr>
        <w:t>资</w:t>
      </w:r>
      <w:r>
        <w:rPr>
          <w:rFonts w:hint="eastAsia" w:ascii="SimSun" w:hAnsi="SimSun" w:cs="SimSun"/>
          <w:color w:val="000000" w:themeColor="text1"/>
          <w:sz w:val="24"/>
          <w:lang w:val="en-US" w:eastAsia="zh-CN"/>
          <w14:textFill>
            <w14:solidFill>
              <w14:schemeClr w14:val="tx1"/>
            </w14:solidFill>
          </w14:textFill>
        </w:rPr>
        <w:t>格性及其他类似效力要求证明材料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5.2比选申请函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5.3比选申请人基本情况表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5.4本项目拟派人员服务团队表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5.5比选申请人项目业绩一览表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5.6服务</w:t>
      </w:r>
      <w:r>
        <w:rPr>
          <w:rFonts w:hint="eastAsia" w:ascii="SimSun" w:hAnsi="SimSun" w:cs="SimSun"/>
          <w:color w:val="000000" w:themeColor="text1"/>
          <w:sz w:val="24"/>
          <w14:textFill>
            <w14:solidFill>
              <w14:schemeClr w14:val="tx1"/>
            </w14:solidFill>
          </w14:textFill>
        </w:rPr>
        <w:t>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5.7其它</w:t>
      </w:r>
      <w:r>
        <w:rPr>
          <w:rFonts w:hint="eastAsia" w:ascii="SimSun" w:hAnsi="SimSun" w:cs="SimSun"/>
          <w:color w:val="000000" w:themeColor="text1"/>
          <w:sz w:val="24"/>
          <w14:textFill>
            <w14:solidFill>
              <w14:schemeClr w14:val="tx1"/>
            </w14:solidFill>
          </w14:textFill>
        </w:rPr>
        <w:t>资料（若有）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注：比选申请人所提供的《比选申请文件》均须逐页加盖比选申请人公章，否则其《比选申请文件》将被视为无效。</w:t>
      </w:r>
    </w:p>
    <w:p>
      <w:pPr>
        <w:spacing w:line="360" w:lineRule="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6</w:t>
      </w:r>
      <w:r>
        <w:rPr>
          <w:rFonts w:hint="eastAsia" w:ascii="SimSun" w:hAnsi="SimSun" w:cs="SimSun"/>
          <w:color w:val="000000" w:themeColor="text1"/>
          <w:sz w:val="24"/>
          <w14:textFill>
            <w14:solidFill>
              <w14:schemeClr w14:val="tx1"/>
            </w14:solidFill>
          </w14:textFill>
        </w:rPr>
        <w:t>、比选申请文件有效期（实质性要求）：从递交比选申请文件的截止日期起120日历天。</w:t>
      </w:r>
    </w:p>
    <w:p>
      <w:pPr>
        <w:spacing w:line="360" w:lineRule="auto"/>
        <w:rPr>
          <w:rFonts w:ascii="SimSun" w:hAnsi="SimSun" w:cs="SimSun"/>
          <w:color w:val="000000" w:themeColor="text1"/>
          <w:sz w:val="24"/>
          <w14:textFill>
            <w14:solidFill>
              <w14:schemeClr w14:val="tx1"/>
            </w14:solidFill>
          </w14:textFill>
        </w:rPr>
      </w:pPr>
      <w:bookmarkStart w:id="16" w:name="_Toc123843528"/>
      <w:r>
        <w:rPr>
          <w:rFonts w:hint="eastAsia" w:ascii="SimSun" w:hAnsi="SimSun" w:cs="SimSun"/>
          <w:color w:val="000000" w:themeColor="text1"/>
          <w:sz w:val="24"/>
          <w:lang w:val="en-US" w:eastAsia="zh-CN"/>
          <w14:textFill>
            <w14:solidFill>
              <w14:schemeClr w14:val="tx1"/>
            </w14:solidFill>
          </w14:textFill>
        </w:rPr>
        <w:t>7</w:t>
      </w:r>
      <w:r>
        <w:rPr>
          <w:rFonts w:hint="eastAsia" w:ascii="SimSun" w:hAnsi="SimSun" w:cs="SimSun"/>
          <w:color w:val="000000" w:themeColor="text1"/>
          <w:sz w:val="24"/>
          <w14:textFill>
            <w14:solidFill>
              <w14:schemeClr w14:val="tx1"/>
            </w14:solidFill>
          </w14:textFill>
        </w:rPr>
        <w:t>、比选申请文件的密封和递交</w:t>
      </w:r>
      <w:bookmarkEnd w:id="16"/>
      <w:r>
        <w:rPr>
          <w:rFonts w:hint="eastAsia" w:ascii="SimSun" w:hAnsi="SimSun" w:cs="SimSun"/>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7.1</w:t>
      </w:r>
      <w:r>
        <w:rPr>
          <w:rFonts w:hint="eastAsia" w:ascii="SimSun" w:hAnsi="SimSun" w:cs="SimSun"/>
          <w:color w:val="000000" w:themeColor="text1"/>
          <w:sz w:val="24"/>
          <w14:textFill>
            <w14:solidFill>
              <w14:schemeClr w14:val="tx1"/>
            </w14:solidFill>
          </w14:textFill>
        </w:rPr>
        <w:t>比选申</w:t>
      </w:r>
      <w:r>
        <w:rPr>
          <w:rFonts w:hint="eastAsia" w:ascii="SimSun" w:hAnsi="SimSun" w:cs="SimSun"/>
          <w:color w:val="000000" w:themeColor="text1"/>
          <w:sz w:val="24"/>
          <w:lang w:val="en-US" w:eastAsia="zh-CN"/>
          <w14:textFill>
            <w14:solidFill>
              <w14:schemeClr w14:val="tx1"/>
            </w14:solidFill>
          </w14:textFill>
        </w:rPr>
        <w:t>请文件的编制和签署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\o\ac(○,1)</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比选申请文件正本壹份副本贰份，并在其封面上清楚地标明比选申请文件、项目名称、比选申请人名称以及“正本”或“副本”字样。若正本和副本有不一致的内容，以正本书面比选申请文件为准。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\o\ac(○,2)</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比选申请文件正本和副本均需在规定签章处签字和盖章。比选申请文件副本可采用正本的复印件。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\o\ac(○,3)</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比选申请文件的打印和书写应清楚工整，任何行间插字、涂改或增删，必须由比选申请人的法定代表人或其授权代表签字并盖比选申请人公章。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\o\ac(○,4)</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比选申请文件应由比选申请人法定代表人或其授权代表在比选申请文件要求的地方签字（或加盖私人印章），要求加盖公章的地方加盖单位公章，不得使用专用章（如经济合同章、投标专用章等）或下属单位印章代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\o\ac(○,5)</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比选申请文件正本和副本需要逐页编目编码。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\o\ac(○,6)</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比选申请文件正本和副本应当采用胶装方式装订成册，不得散装或者合页装订。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\o\ac(○,7)</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比选申请文件应根据比选文件的要求制作，签署、盖章。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7.2比选申请文件的密封和标注（不属于本项目评审范畴，由比选人在接收比选申请文件时及时处理）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\o\ac(○,1)</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 xml:space="preserve"> 比选申请文件可以单独密封包装，也可以所有比选申请文件密封包装在一个密封袋内。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\o\ac(○,2)</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 xml:space="preserve"> 比选申请文件密封袋的最外层应清楚地标明项目名称、比选申请人名称。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\o\ac(○,3)</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 xml:space="preserve"> 所有外层密封袋的封口处应粘贴牢固。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fldChar w:fldCharType="begin"/>
      </w:r>
      <w:r>
        <w:rPr>
          <w:rFonts w:hint="eastAsia" w:ascii="SimSun" w:hAnsi="SimSun" w:cs="SimSun"/>
          <w:color w:val="000000" w:themeColor="text1"/>
          <w:sz w:val="24"/>
          <w:lang w:val="en-US" w:eastAsia="zh-CN"/>
          <w14:textFill>
            <w14:solidFill>
              <w14:schemeClr w14:val="tx1"/>
            </w14:solidFill>
          </w14:textFill>
        </w:rPr>
        <w:instrText xml:space="preserve">eq \o\ac(○,4)</w:instrText>
      </w:r>
      <w:r>
        <w:rPr>
          <w:rFonts w:hint="eastAsia" w:ascii="SimSun" w:hAnsi="SimSun" w:cs="SimSun"/>
          <w:color w:val="000000" w:themeColor="text1"/>
          <w:sz w:val="24"/>
          <w:lang w:val="en-US" w:eastAsia="zh-CN"/>
          <w14:textFill>
            <w14:solidFill>
              <w14:schemeClr w14:val="tx1"/>
            </w14:solidFill>
          </w14:textFill>
        </w:rPr>
        <w:fldChar w:fldCharType="end"/>
      </w:r>
      <w:r>
        <w:rPr>
          <w:rFonts w:hint="eastAsia" w:ascii="SimSun" w:hAnsi="SimSun" w:cs="SimSun"/>
          <w:color w:val="000000" w:themeColor="text1"/>
          <w:sz w:val="24"/>
          <w:lang w:val="en-US" w:eastAsia="zh-CN"/>
          <w14:textFill>
            <w14:solidFill>
              <w14:schemeClr w14:val="tx1"/>
            </w14:solidFill>
          </w14:textFill>
        </w:rPr>
        <w:t>未按以上要求进行密封和标注的比选申请文件，比选人将拒收或者在时间允许的范围内，要求修改完善后接收。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7.3比选申请文件的递交：比选申请文件由比选申请人递交到比选现场；比选截止时间及地点按比选文件要</w:t>
      </w:r>
      <w:r>
        <w:rPr>
          <w:rFonts w:hint="eastAsia" w:ascii="SimSun" w:hAnsi="SimSun" w:cs="SimSun"/>
          <w:color w:val="000000" w:themeColor="text1"/>
          <w:sz w:val="24"/>
          <w14:textFill>
            <w14:solidFill>
              <w14:schemeClr w14:val="tx1"/>
            </w14:solidFill>
          </w14:textFill>
        </w:rPr>
        <w:t>求的时间和地址执行。</w:t>
      </w:r>
    </w:p>
    <w:p>
      <w:pPr>
        <w:spacing w:line="360" w:lineRule="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8</w:t>
      </w:r>
      <w:r>
        <w:rPr>
          <w:rFonts w:hint="eastAsia" w:ascii="SimSun" w:hAnsi="SimSun" w:cs="SimSun"/>
          <w:color w:val="000000" w:themeColor="text1"/>
          <w:sz w:val="24"/>
          <w14:textFill>
            <w14:solidFill>
              <w14:schemeClr w14:val="tx1"/>
            </w14:solidFill>
          </w14:textFill>
        </w:rPr>
        <w:t>、比选程序：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8.1</w:t>
      </w:r>
      <w:r>
        <w:rPr>
          <w:rFonts w:hint="eastAsia" w:ascii="SimSun" w:hAnsi="SimSun" w:cs="SimSun"/>
          <w:color w:val="000000" w:themeColor="text1"/>
          <w:sz w:val="24"/>
          <w14:textFill>
            <w14:solidFill>
              <w14:schemeClr w14:val="tx1"/>
            </w14:solidFill>
          </w14:textFill>
        </w:rPr>
        <w:t>比选由比</w:t>
      </w:r>
      <w:r>
        <w:rPr>
          <w:rFonts w:hint="eastAsia" w:ascii="SimSun" w:hAnsi="SimSun" w:cs="SimSun"/>
          <w:color w:val="000000" w:themeColor="text1"/>
          <w:sz w:val="24"/>
          <w:lang w:val="en-US" w:eastAsia="zh-CN"/>
          <w14:textFill>
            <w14:solidFill>
              <w14:schemeClr w14:val="tx1"/>
            </w14:solidFill>
          </w14:textFill>
        </w:rPr>
        <w:t>选人主持。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8.2由比选申请人交换检查比选申请文件密封性并签字确认。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8.3比选人对比选过</w:t>
      </w:r>
      <w:r>
        <w:rPr>
          <w:rFonts w:hint="eastAsia" w:ascii="SimSun" w:hAnsi="SimSun" w:cs="SimSun"/>
          <w:color w:val="000000" w:themeColor="text1"/>
          <w:sz w:val="24"/>
          <w14:textFill>
            <w14:solidFill>
              <w14:schemeClr w14:val="tx1"/>
            </w14:solidFill>
          </w14:textFill>
        </w:rPr>
        <w:t>程进行记录，并存档备查。</w:t>
      </w:r>
    </w:p>
    <w:p>
      <w:pPr>
        <w:spacing w:line="360" w:lineRule="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9</w:t>
      </w:r>
      <w:r>
        <w:rPr>
          <w:rFonts w:hint="eastAsia" w:ascii="SimSun" w:hAnsi="SimSun" w:cs="SimSun"/>
          <w:color w:val="000000" w:themeColor="text1"/>
          <w:sz w:val="24"/>
          <w14:textFill>
            <w14:solidFill>
              <w14:schemeClr w14:val="tx1"/>
            </w14:solidFill>
          </w14:textFill>
        </w:rPr>
        <w:t>、评审办法参照本比选文件第三章内容。</w:t>
      </w:r>
    </w:p>
    <w:p>
      <w:pPr>
        <w:spacing w:line="360" w:lineRule="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10</w:t>
      </w:r>
      <w:r>
        <w:rPr>
          <w:rFonts w:hint="eastAsia" w:ascii="SimSun" w:hAnsi="SimSun" w:cs="SimSun"/>
          <w:color w:val="000000" w:themeColor="text1"/>
          <w:sz w:val="24"/>
          <w14:textFill>
            <w14:solidFill>
              <w14:schemeClr w14:val="tx1"/>
            </w14:solidFill>
          </w14:textFill>
        </w:rPr>
        <w:t>、合同的授予：本项目的采购合同将授予所确定的中选人。</w:t>
      </w:r>
    </w:p>
    <w:p>
      <w:pPr>
        <w:spacing w:line="360" w:lineRule="auto"/>
        <w:rPr>
          <w:rFonts w:ascii="SimSun" w:hAnsi="SimSun" w:cs="SimSun"/>
          <w:color w:val="000000" w:themeColor="text1"/>
          <w:sz w:val="24"/>
          <w14:textFill>
            <w14:solidFill>
              <w14:schemeClr w14:val="tx1"/>
            </w14:solidFill>
          </w14:textFill>
        </w:rPr>
      </w:pPr>
    </w:p>
    <w:p>
      <w:pPr>
        <w:rPr>
          <w:rFonts w:ascii="SimSun" w:hAnsi="SimSun" w:cs="SimSun"/>
          <w:color w:val="000000" w:themeColor="text1"/>
          <w:sz w:val="24"/>
          <w14:textFill>
            <w14:solidFill>
              <w14:schemeClr w14:val="tx1"/>
            </w14:solidFill>
          </w14:textFill>
        </w:rPr>
      </w:pPr>
    </w:p>
    <w:p>
      <w:pPr>
        <w:pStyle w:val="14"/>
      </w:pPr>
      <w:r>
        <w:rPr>
          <w:rFonts w:hint="eastAsia" w:ascii="SimSun" w:hAnsi="SimSun" w:cs="SimSun"/>
          <w:sz w:val="24"/>
        </w:rPr>
        <w:br w:type="page"/>
      </w:r>
      <w:bookmarkStart w:id="17" w:name="_Toc11663"/>
      <w:r>
        <w:rPr>
          <w:rFonts w:hint="eastAsia" w:ascii="SimSun" w:hAnsi="SimSun" w:cs="SimSun"/>
        </w:rPr>
        <w:t xml:space="preserve">第三章 </w:t>
      </w:r>
      <w:r>
        <w:rPr>
          <w:rFonts w:hint="eastAsia"/>
        </w:rPr>
        <w:t>评审办法</w:t>
      </w:r>
      <w:bookmarkEnd w:id="17"/>
    </w:p>
    <w:p>
      <w:pPr>
        <w:spacing w:line="360" w:lineRule="auto"/>
        <w:jc w:val="center"/>
        <w:rPr>
          <w:color w:val="000000" w:themeColor="text1"/>
          <w:sz w:val="24"/>
          <w:szCs w:val="32"/>
          <w14:textFill>
            <w14:solidFill>
              <w14:schemeClr w14:val="tx1"/>
            </w14:solidFill>
          </w14:textFill>
        </w:rPr>
      </w:pPr>
    </w:p>
    <w:p>
      <w:pPr>
        <w:spacing w:line="360" w:lineRule="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1.</w:t>
      </w:r>
      <w:r>
        <w:rPr>
          <w:rFonts w:hint="eastAsia" w:ascii="SimSun" w:hAnsi="SimSun" w:cs="SimSun"/>
          <w:color w:val="000000" w:themeColor="text1"/>
          <w:sz w:val="24"/>
          <w14:textFill>
            <w14:solidFill>
              <w14:schemeClr w14:val="tx1"/>
            </w14:solidFill>
          </w14:textFill>
        </w:rPr>
        <w:t>比选申请</w:t>
      </w:r>
      <w:r>
        <w:rPr>
          <w:rFonts w:hint="eastAsia" w:ascii="SimSun" w:hAnsi="SimSun" w:cs="SimSun"/>
          <w:color w:val="000000" w:themeColor="text1"/>
          <w:sz w:val="24"/>
          <w:lang w:val="en-US" w:eastAsia="zh-CN"/>
          <w14:textFill>
            <w14:solidFill>
              <w14:schemeClr w14:val="tx1"/>
            </w14:solidFill>
          </w14:textFill>
        </w:rPr>
        <w:t>人须</w:t>
      </w:r>
      <w:r>
        <w:rPr>
          <w:rFonts w:hint="eastAsia" w:ascii="SimSun" w:hAnsi="SimSun" w:cs="SimSun"/>
          <w:color w:val="000000" w:themeColor="text1"/>
          <w:sz w:val="24"/>
          <w14:textFill>
            <w14:solidFill>
              <w14:schemeClr w14:val="tx1"/>
            </w14:solidFill>
          </w14:textFill>
        </w:rPr>
        <w:t>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1.1</w:t>
      </w:r>
      <w:r>
        <w:rPr>
          <w:rFonts w:hint="eastAsia" w:ascii="SimSun" w:hAnsi="SimSun" w:cs="SimSun"/>
          <w:color w:val="000000" w:themeColor="text1"/>
          <w:sz w:val="24"/>
          <w:lang w:eastAsia="zh-CN"/>
          <w14:textFill>
            <w14:solidFill>
              <w14:schemeClr w14:val="tx1"/>
            </w14:solidFill>
          </w14:textFill>
        </w:rPr>
        <w:t>比选申请人</w:t>
      </w:r>
      <w:r>
        <w:rPr>
          <w:rFonts w:hint="eastAsia" w:ascii="SimSun" w:hAnsi="SimSun" w:cs="SimSun"/>
          <w:color w:val="000000" w:themeColor="text1"/>
          <w:sz w:val="24"/>
          <w:lang w:val="en-US" w:eastAsia="zh-CN"/>
          <w14:textFill>
            <w14:solidFill>
              <w14:schemeClr w14:val="tx1"/>
            </w14:solidFill>
          </w14:textFill>
        </w:rPr>
        <w:t>未按时投递本次采购活动文件的，视为放弃参加。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1.2我院采购办在通知的时间和地点组织本次比选活动，比选申请人须派代表参加。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1.3比选时，</w:t>
      </w:r>
      <w:r>
        <w:rPr>
          <w:rFonts w:hint="eastAsia" w:ascii="SimSun" w:hAnsi="SimSun" w:cs="SimSun"/>
          <w:color w:val="000000" w:themeColor="text1"/>
          <w:sz w:val="24"/>
          <w14:textFill>
            <w14:solidFill>
              <w14:schemeClr w14:val="tx1"/>
            </w14:solidFill>
          </w14:textFill>
        </w:rPr>
        <w:t>采购办将邀请本院使用科室代表、职工代表、纪检人员进行现场监督。</w:t>
      </w:r>
    </w:p>
    <w:p>
      <w:pPr>
        <w:spacing w:line="360" w:lineRule="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、评审过程的保密</w:t>
      </w:r>
    </w:p>
    <w:p>
      <w:pPr>
        <w:numPr>
          <w:ilvl w:val="0"/>
          <w:numId w:val="0"/>
        </w:numPr>
        <w:spacing w:line="360" w:lineRule="auto"/>
        <w:ind w:firstLine="480" w:firstLineChars="200"/>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2.1</w:t>
      </w:r>
      <w:r>
        <w:rPr>
          <w:rFonts w:hint="eastAsia" w:ascii="SimSun" w:hAnsi="SimSun" w:cs="SimSun"/>
          <w:color w:val="000000" w:themeColor="text1"/>
          <w:sz w:val="24"/>
          <w14:textFill>
            <w14:solidFill>
              <w14:schemeClr w14:val="tx1"/>
            </w14:solidFill>
          </w14:textFill>
        </w:rPr>
        <w:t>凡属于</w:t>
      </w:r>
      <w:r>
        <w:rPr>
          <w:rFonts w:hint="eastAsia" w:ascii="SimSun" w:hAnsi="SimSun" w:cs="SimSun"/>
          <w:color w:val="000000" w:themeColor="text1"/>
          <w:sz w:val="24"/>
          <w:lang w:val="en-US" w:eastAsia="zh-CN"/>
          <w14:textFill>
            <w14:solidFill>
              <w14:schemeClr w14:val="tx1"/>
            </w14:solidFill>
          </w14:textFill>
        </w:rPr>
        <w:t>对比选申请文件的审查、澄清、评价和比较的有关资料以及中选候选人的推荐情况，与比选有关的其他任何情况均严格保密。</w:t>
      </w:r>
    </w:p>
    <w:p>
      <w:pPr>
        <w:numPr>
          <w:ilvl w:val="0"/>
          <w:numId w:val="0"/>
        </w:numPr>
        <w:spacing w:line="360" w:lineRule="auto"/>
        <w:ind w:firstLine="480" w:firstLineChars="200"/>
        <w:rPr>
          <w:rFonts w:hint="eastAsia" w:ascii="SimSun" w:hAnsi="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2.2中标候选人确定后，未中选人不得向评标委员会组成人员或其他有关人员索问评标过程的情况和材料。</w:t>
      </w:r>
    </w:p>
    <w:p>
      <w:pPr>
        <w:numPr>
          <w:ilvl w:val="0"/>
          <w:numId w:val="1"/>
        </w:numPr>
        <w:spacing w:line="360" w:lineRule="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比选程序：</w:t>
      </w:r>
    </w:p>
    <w:p>
      <w:pPr>
        <w:numPr>
          <w:ilvl w:val="0"/>
          <w:numId w:val="0"/>
        </w:numPr>
        <w:spacing w:line="360" w:lineRule="auto"/>
        <w:ind w:firstLine="480" w:firstLineChars="200"/>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首先对比选申请人进行资格性审查和符合性审查（标准详见附件：资格性、符合性审查必要合格条件标准），评审结果为“合格”和“不合格”。只有通过资格评审合格的比选申请人方能进入价格评审。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3.1</w:t>
      </w:r>
      <w:r>
        <w:rPr>
          <w:rFonts w:hint="eastAsia" w:ascii="SimSun" w:hAnsi="SimSun" w:cs="SimSun"/>
          <w:color w:val="000000" w:themeColor="text1"/>
          <w:sz w:val="24"/>
          <w14:textFill>
            <w14:solidFill>
              <w14:schemeClr w14:val="tx1"/>
            </w14:solidFill>
          </w14:textFill>
        </w:rPr>
        <w:t>资格性及</w:t>
      </w:r>
      <w:r>
        <w:rPr>
          <w:rFonts w:hint="eastAsia" w:ascii="SimSun" w:hAnsi="SimSun" w:cs="SimSun"/>
          <w:color w:val="000000" w:themeColor="text1"/>
          <w:sz w:val="24"/>
          <w:lang w:val="en-US" w:eastAsia="zh-CN"/>
          <w14:textFill>
            <w14:solidFill>
              <w14:schemeClr w14:val="tx1"/>
            </w14:solidFill>
          </w14:textFill>
        </w:rPr>
        <w:t>符合</w:t>
      </w:r>
      <w:r>
        <w:rPr>
          <w:rFonts w:hint="eastAsia" w:ascii="SimSun" w:hAnsi="SimSun" w:cs="SimSun"/>
          <w:color w:val="000000" w:themeColor="text1"/>
          <w:sz w:val="24"/>
          <w14:textFill>
            <w14:solidFill>
              <w14:schemeClr w14:val="tx1"/>
            </w14:solidFill>
          </w14:textFill>
        </w:rPr>
        <w:t>性审查必要合格条件标准</w:t>
      </w:r>
    </w:p>
    <w:tbl>
      <w:tblPr>
        <w:tblStyle w:val="15"/>
        <w:tblW w:w="7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3954"/>
        <w:gridCol w:w="2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序号</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审查内容</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sz w:val="24"/>
                <w:lang w:eastAsia="zh-CN"/>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1</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是否是在中华人民共和国境内注册，具有独立承担民事责任能力的机构</w:t>
            </w:r>
            <w:r>
              <w:rPr>
                <w:rFonts w:hint="eastAsia" w:ascii="SimSun" w:hAnsi="SimSun" w:cs="SimSun"/>
                <w:color w:val="000000" w:themeColor="text1"/>
                <w:sz w:val="24"/>
                <w:lang w:eastAsia="zh-CN"/>
                <w14:textFill>
                  <w14:solidFill>
                    <w14:schemeClr w14:val="tx1"/>
                  </w14:solidFill>
                </w14:textFill>
              </w:rPr>
              <w:t>。</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SimSun" w:hAnsi="SimSun" w:eastAsia="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2</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是否具有良好的商业信誉和健全的财务会计制度。</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3</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是否具有履行合同所必须的设备和专业技术能力。</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4</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是否具有依法缴纳税收和社会保障资金的良好记录。</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5</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是否参加本次比选活动前三年内，在经营活动中没有重大违法违规记录。</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6</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是否在达州市内具有独立的开评标场所。</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SimSun" w:hAnsi="SimSun" w:eastAsia="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7</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比选申请人是否为联合体参与。</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8</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是否按照比选文件要求进行签署和盖章。</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ascii="SimSun" w:hAnsi="SimSun" w:cs="SimSun"/>
                <w:color w:val="000000" w:themeColor="text1"/>
                <w:sz w:val="24"/>
                <w14:textFill>
                  <w14:solidFill>
                    <w14:schemeClr w14:val="tx1"/>
                  </w14:solidFill>
                </w14:textFill>
              </w:rPr>
              <w:t>9</w:t>
            </w:r>
          </w:p>
        </w:tc>
        <w:tc>
          <w:tcPr>
            <w:tcW w:w="3954"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14:textFill>
                  <w14:solidFill>
                    <w14:schemeClr w14:val="tx1"/>
                  </w14:solidFill>
                </w14:textFill>
              </w:rPr>
              <w:t>比选文件的其他要求。</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eastAsia="SimSun" w:cs="SimSun"/>
                <w:color w:val="000000" w:themeColor="text1"/>
                <w:kern w:val="2"/>
                <w:sz w:val="24"/>
                <w:szCs w:val="24"/>
                <w:lang w:val="en-US" w:eastAsia="zh-CN" w:bidi="ar-SA"/>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530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sz w:val="24"/>
                <w:lang w:eastAsia="zh-CN"/>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审查结论</w:t>
            </w:r>
          </w:p>
        </w:tc>
        <w:tc>
          <w:tcPr>
            <w:tcW w:w="264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sym w:font="Wingdings 2" w:char="00A3"/>
            </w:r>
            <w:r>
              <w:rPr>
                <w:rFonts w:hint="eastAsia" w:ascii="SimSun" w:hAnsi="SimSun" w:cs="SimSun"/>
                <w:color w:val="000000" w:themeColor="text1"/>
                <w:sz w:val="24"/>
                <w:lang w:eastAsia="zh-CN"/>
                <w14:textFill>
                  <w14:solidFill>
                    <w14:schemeClr w14:val="tx1"/>
                  </w14:solidFill>
                </w14:textFill>
              </w:rPr>
              <w:t>通过</w:t>
            </w:r>
            <w:r>
              <w:rPr>
                <w:rFonts w:hint="eastAsia" w:ascii="SimSun" w:hAnsi="SimSun" w:cs="SimSun"/>
                <w:color w:val="000000" w:themeColor="text1"/>
                <w:sz w:val="24"/>
                <w:lang w:val="en-US" w:eastAsia="zh-CN"/>
                <w14:textFill>
                  <w14:solidFill>
                    <w14:schemeClr w14:val="tx1"/>
                  </w14:solidFill>
                </w14:textFill>
              </w:rPr>
              <w:t xml:space="preserve">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951"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注：评审结果分“通过”和 “不通过”；有任意一个“不通过”，表示结论为“不通过”。</w:t>
            </w:r>
          </w:p>
        </w:tc>
      </w:tr>
    </w:tbl>
    <w:p>
      <w:pPr>
        <w:spacing w:line="360" w:lineRule="auto"/>
        <w:rPr>
          <w:rFonts w:ascii="SimSun" w:hAnsi="SimSun" w:cs="SimSun"/>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3.2</w:t>
      </w:r>
      <w:r>
        <w:rPr>
          <w:rFonts w:hint="eastAsia" w:ascii="SimSun" w:hAnsi="SimSun" w:cs="SimSun"/>
          <w:color w:val="000000" w:themeColor="text1"/>
          <w:sz w:val="24"/>
          <w14:textFill>
            <w14:solidFill>
              <w14:schemeClr w14:val="tx1"/>
            </w14:solidFill>
          </w14:textFill>
        </w:rPr>
        <w:t>详细评分</w:t>
      </w:r>
      <w:r>
        <w:rPr>
          <w:rFonts w:hint="eastAsia" w:ascii="SimSun" w:hAnsi="SimSun" w:cs="SimSun"/>
          <w:color w:val="000000" w:themeColor="text1"/>
          <w:sz w:val="24"/>
          <w:lang w:val="en-US" w:eastAsia="zh-CN"/>
          <w14:textFill>
            <w14:solidFill>
              <w14:schemeClr w14:val="tx1"/>
            </w14:solidFill>
          </w14:textFill>
        </w:rPr>
        <w:t>标准</w:t>
      </w:r>
      <w:r>
        <w:rPr>
          <w:rFonts w:hint="eastAsia" w:ascii="SimSun" w:hAnsi="SimSun" w:cs="SimSun"/>
          <w:color w:val="000000" w:themeColor="text1"/>
          <w:sz w:val="24"/>
          <w14:textFill>
            <w14:solidFill>
              <w14:schemeClr w14:val="tx1"/>
            </w14:solidFill>
          </w14:textFill>
        </w:rPr>
        <w:t>如下：</w:t>
      </w:r>
    </w:p>
    <w:tbl>
      <w:tblPr>
        <w:tblStyle w:val="15"/>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1088"/>
        <w:gridCol w:w="501"/>
        <w:gridCol w:w="5727"/>
        <w:gridCol w:w="1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cs="SimSun"/>
                <w:b/>
                <w:bCs/>
                <w:szCs w:val="21"/>
              </w:rPr>
            </w:pPr>
            <w:r>
              <w:rPr>
                <w:rFonts w:hint="eastAsia" w:ascii="SimSun" w:hAnsi="SimSun" w:cs="SimSun"/>
                <w:b/>
                <w:bCs/>
                <w:szCs w:val="21"/>
              </w:rPr>
              <w:t>序号</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cs="SimSun"/>
                <w:b/>
                <w:bCs/>
                <w:szCs w:val="21"/>
              </w:rPr>
            </w:pPr>
            <w:r>
              <w:rPr>
                <w:rFonts w:hint="eastAsia" w:ascii="SimSun" w:hAnsi="SimSun" w:cs="SimSun"/>
                <w:b/>
                <w:bCs/>
                <w:szCs w:val="21"/>
              </w:rPr>
              <w:t>评分因素及权重</w:t>
            </w:r>
          </w:p>
        </w:tc>
        <w:tc>
          <w:tcPr>
            <w:tcW w:w="5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cs="SimSun"/>
                <w:b/>
                <w:bCs/>
                <w:szCs w:val="21"/>
              </w:rPr>
            </w:pPr>
            <w:r>
              <w:rPr>
                <w:rFonts w:hint="eastAsia" w:ascii="SimSun" w:hAnsi="SimSun" w:cs="SimSun"/>
                <w:b/>
                <w:bCs/>
                <w:szCs w:val="21"/>
              </w:rPr>
              <w:t>分值</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cs="SimSun"/>
                <w:b/>
                <w:bCs/>
                <w:szCs w:val="21"/>
              </w:rPr>
            </w:pPr>
            <w:r>
              <w:rPr>
                <w:rFonts w:hint="eastAsia" w:ascii="SimSun" w:hAnsi="SimSun" w:cs="SimSun"/>
                <w:b/>
                <w:bCs/>
                <w:szCs w:val="21"/>
              </w:rPr>
              <w:t>评分标准</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SimSun" w:hAnsi="SimSun" w:cs="SimSun"/>
                <w:b/>
                <w:bCs/>
                <w:szCs w:val="21"/>
              </w:rPr>
            </w:pPr>
            <w:r>
              <w:rPr>
                <w:rFonts w:hint="eastAsia" w:ascii="SimSun" w:hAnsi="SimSun" w:cs="SimSu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报价</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10%</w:t>
            </w:r>
          </w:p>
        </w:tc>
        <w:tc>
          <w:tcPr>
            <w:tcW w:w="5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10分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人自行承诺参照《招标代理服务收费管理暂行办法》（计价格[2002]1980号）附件《招标代理服务收费标准》有关规定标准收费为基础，每下浮1%得0.5分（下浮不足1%的部分按1%计算），本项最多得10分。</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SimSun" w:hAnsi="SimSun" w:cs="SimSu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2</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场地</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配置</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5%</w:t>
            </w:r>
          </w:p>
        </w:tc>
        <w:tc>
          <w:tcPr>
            <w:tcW w:w="5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5分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lang w:eastAsia="zh-CN"/>
                <w14:textFill>
                  <w14:solidFill>
                    <w14:schemeClr w14:val="tx1"/>
                  </w14:solidFill>
                </w14:textFill>
              </w:rPr>
            </w:pPr>
            <w:r>
              <w:rPr>
                <w:rFonts w:hint="eastAsia" w:ascii="SimSun" w:hAnsi="SimSun" w:cs="SimSun"/>
                <w:color w:val="000000" w:themeColor="text1"/>
                <w:sz w:val="24"/>
                <w14:textFill>
                  <w14:solidFill>
                    <w14:schemeClr w14:val="tx1"/>
                  </w14:solidFill>
                </w14:textFill>
              </w:rPr>
              <w:t>代理机构</w:t>
            </w:r>
            <w:r>
              <w:rPr>
                <w:rFonts w:hint="eastAsia" w:ascii="SimSun" w:hAnsi="SimSun" w:cs="SimSun"/>
                <w:color w:val="000000" w:themeColor="text1"/>
                <w:sz w:val="24"/>
                <w:lang w:eastAsia="zh-CN"/>
                <w14:textFill>
                  <w14:solidFill>
                    <w14:schemeClr w14:val="tx1"/>
                  </w14:solidFill>
                </w14:textFill>
              </w:rPr>
              <w:t>在达州市内</w:t>
            </w:r>
            <w:r>
              <w:rPr>
                <w:rFonts w:hint="eastAsia" w:ascii="SimSun" w:hAnsi="SimSun" w:cs="SimSun"/>
                <w:color w:val="000000" w:themeColor="text1"/>
                <w:sz w:val="24"/>
                <w14:textFill>
                  <w14:solidFill>
                    <w14:schemeClr w14:val="tx1"/>
                  </w14:solidFill>
                </w14:textFill>
              </w:rPr>
              <w:t>有属于本公司用于开展代理业务的固定营业场所、开标厅、评标厅、监督室、档案管理场地的得</w:t>
            </w:r>
            <w:r>
              <w:rPr>
                <w:rFonts w:hint="eastAsia" w:ascii="SimSun" w:hAnsi="SimSun" w:cs="SimSun"/>
                <w:color w:val="000000" w:themeColor="text1"/>
                <w:sz w:val="24"/>
                <w:lang w:val="en-US" w:eastAsia="zh-CN"/>
                <w14:textFill>
                  <w14:solidFill>
                    <w14:schemeClr w14:val="tx1"/>
                  </w14:solidFill>
                </w14:textFill>
              </w:rPr>
              <w:t>3</w:t>
            </w:r>
            <w:r>
              <w:rPr>
                <w:rFonts w:hint="eastAsia" w:ascii="SimSun" w:hAnsi="SimSun" w:cs="SimSun"/>
                <w:color w:val="000000" w:themeColor="text1"/>
                <w:sz w:val="24"/>
                <w14:textFill>
                  <w14:solidFill>
                    <w14:schemeClr w14:val="tx1"/>
                  </w14:solidFill>
                </w14:textFill>
              </w:rPr>
              <w:t>分；场地面积在200平方米以上（含200平方米）的每增加100平方米加1分，最多加</w:t>
            </w:r>
            <w:r>
              <w:rPr>
                <w:rFonts w:hint="eastAsia" w:ascii="SimSun" w:hAnsi="SimSun" w:cs="SimSun"/>
                <w:color w:val="000000" w:themeColor="text1"/>
                <w:sz w:val="24"/>
                <w:lang w:val="en-US" w:eastAsia="zh-CN"/>
                <w14:textFill>
                  <w14:solidFill>
                    <w14:schemeClr w14:val="tx1"/>
                  </w14:solidFill>
                </w14:textFill>
              </w:rPr>
              <w:t>2</w:t>
            </w:r>
            <w:r>
              <w:rPr>
                <w:rFonts w:hint="eastAsia" w:ascii="SimSun" w:hAnsi="SimSun" w:cs="SimSun"/>
                <w:color w:val="000000" w:themeColor="text1"/>
                <w:sz w:val="24"/>
                <w14:textFill>
                  <w14:solidFill>
                    <w14:schemeClr w14:val="tx1"/>
                  </w14:solidFill>
                </w14:textFill>
              </w:rPr>
              <w:t>分，不提供不得分</w:t>
            </w:r>
            <w:r>
              <w:rPr>
                <w:rFonts w:hint="eastAsia" w:ascii="SimSun" w:hAnsi="SimSun" w:cs="SimSun"/>
                <w:color w:val="000000" w:themeColor="text1"/>
                <w:sz w:val="24"/>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注：①提供房产证明或租房合同复印件，提供实地图片；</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②代理机构须对其提供的资料真实性负责，如后期发现与实际不一致的将取消其中选资格。</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SimSun" w:hAnsi="SimSun" w:cs="SimSu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3</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人员</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配置</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11%</w:t>
            </w:r>
          </w:p>
        </w:tc>
        <w:tc>
          <w:tcPr>
            <w:tcW w:w="5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11分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1.拟投入本项目且熟悉政府采购法律法规、具备编制采购文件和组织采购活动等相应能力的专职从业人员达到3人的得3分，没有的、少提供的或未提供的不得分。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注：①须提供从业人员在职证明材料（社保或劳动合同）及《政府采购从业人员培训证明》复印件并加盖</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人公章。</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②若因特殊原因导致专职从业人员的《政府采购从业人员培训证明》不在效期内，在供应商提供相关承诺、说明或证明材料的情况下，可在本项评审中认定为有效证明材料。</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2.拟投入本项目且熟悉招投标法律法规、具备编制招投标文件和组织招投标活动等相应能力的专职从业人员达到5人的得5分，没有的、少提供的或未提供的不得分。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注：须提供从业人员在职证明材料（社保或劳动合同）及“四川政务服务网（</w:t>
            </w:r>
            <w:r>
              <w:rPr>
                <w:rFonts w:hint="eastAsia" w:ascii="SimSun" w:hAnsi="SimSun" w:cs="SimSun"/>
                <w:color w:val="000000" w:themeColor="text1"/>
                <w:sz w:val="24"/>
                <w14:textFill>
                  <w14:solidFill>
                    <w14:schemeClr w14:val="tx1"/>
                  </w14:solidFill>
                </w14:textFill>
              </w:rPr>
              <w:fldChar w:fldCharType="begin"/>
            </w:r>
            <w:r>
              <w:rPr>
                <w:rFonts w:hint="eastAsia" w:ascii="SimSun" w:hAnsi="SimSun" w:cs="SimSun"/>
                <w:color w:val="000000" w:themeColor="text1"/>
                <w:sz w:val="24"/>
                <w14:textFill>
                  <w14:solidFill>
                    <w14:schemeClr w14:val="tx1"/>
                  </w14:solidFill>
                </w14:textFill>
              </w:rPr>
              <w:instrText xml:space="preserve"> HYPERLINK "http://www.sczwfw.gov.cn" </w:instrText>
            </w:r>
            <w:r>
              <w:rPr>
                <w:rFonts w:hint="eastAsia" w:ascii="SimSun" w:hAnsi="SimSun" w:cs="SimSun"/>
                <w:color w:val="000000" w:themeColor="text1"/>
                <w:sz w:val="24"/>
                <w14:textFill>
                  <w14:solidFill>
                    <w14:schemeClr w14:val="tx1"/>
                  </w14:solidFill>
                </w14:textFill>
              </w:rPr>
              <w:fldChar w:fldCharType="separate"/>
            </w:r>
            <w:r>
              <w:rPr>
                <w:rFonts w:hint="eastAsia" w:ascii="SimSun" w:hAnsi="SimSun" w:cs="SimSun"/>
                <w:color w:val="000000" w:themeColor="text1"/>
                <w:sz w:val="24"/>
                <w14:textFill>
                  <w14:solidFill>
                    <w14:schemeClr w14:val="tx1"/>
                  </w14:solidFill>
                </w14:textFill>
              </w:rPr>
              <w:t>www.sczwfw.gov.cn</w:t>
            </w:r>
            <w:r>
              <w:rPr>
                <w:rFonts w:hint="eastAsia" w:ascii="SimSun" w:hAnsi="SimSun" w:cs="SimSun"/>
                <w:color w:val="000000" w:themeColor="text1"/>
                <w:sz w:val="24"/>
                <w14:textFill>
                  <w14:solidFill>
                    <w14:schemeClr w14:val="tx1"/>
                  </w14:solidFill>
                </w14:textFill>
              </w:rPr>
              <w:fldChar w:fldCharType="end"/>
            </w:r>
            <w:r>
              <w:rPr>
                <w:rFonts w:hint="eastAsia" w:ascii="SimSun" w:hAnsi="SimSun" w:cs="SimSun"/>
                <w:color w:val="000000" w:themeColor="text1"/>
                <w:sz w:val="24"/>
                <w14:textFill>
                  <w14:solidFill>
                    <w14:schemeClr w14:val="tx1"/>
                  </w14:solidFill>
                </w14:textFill>
              </w:rPr>
              <w:t>）”上查询的人员名单截图并加盖</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人公章。</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3.拟投入本项目的项目负责人自投标截止之日止前一年内被评为省级及以上“优秀项目经理”</w:t>
            </w:r>
            <w:r>
              <w:rPr>
                <w:rFonts w:hint="eastAsia" w:ascii="SimSun" w:hAnsi="SimSun" w:cs="SimSun"/>
                <w:color w:val="000000" w:themeColor="text1"/>
                <w:sz w:val="24"/>
                <w:lang w:eastAsia="zh-CN"/>
                <w14:textFill>
                  <w14:solidFill>
                    <w14:schemeClr w14:val="tx1"/>
                  </w14:solidFill>
                </w14:textFill>
              </w:rPr>
              <w:t>或其他省级荣誉</w:t>
            </w:r>
            <w:r>
              <w:rPr>
                <w:rFonts w:hint="eastAsia" w:ascii="SimSun" w:hAnsi="SimSun" w:cs="SimSun"/>
                <w:color w:val="000000" w:themeColor="text1"/>
                <w:sz w:val="24"/>
                <w14:textFill>
                  <w14:solidFill>
                    <w14:schemeClr w14:val="tx1"/>
                  </w14:solidFill>
                </w14:textFill>
              </w:rPr>
              <w:t>的得3分。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注：提供项目负责人员在职证明材料（社保或劳动合同）及相关荣誉证书、奖状等证明材料复印件并加盖</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人公章。</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SimSun" w:hAnsi="SimSun" w:cs="SimSu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4</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履约</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能力</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eastAsia="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40%</w:t>
            </w:r>
          </w:p>
        </w:tc>
        <w:tc>
          <w:tcPr>
            <w:tcW w:w="5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40分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根据</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人提供的近四年（以</w:t>
            </w:r>
            <w:r>
              <w:rPr>
                <w:rFonts w:hint="eastAsia" w:ascii="SimSun" w:hAnsi="SimSun" w:cs="SimSun"/>
                <w:color w:val="000000" w:themeColor="text1"/>
                <w:sz w:val="24"/>
                <w:lang w:eastAsia="zh-CN"/>
                <w14:textFill>
                  <w14:solidFill>
                    <w14:schemeClr w14:val="tx1"/>
                  </w14:solidFill>
                </w14:textFill>
              </w:rPr>
              <w:t>比选</w:t>
            </w:r>
            <w:r>
              <w:rPr>
                <w:rFonts w:hint="eastAsia" w:ascii="SimSun" w:hAnsi="SimSun" w:cs="SimSun"/>
                <w:color w:val="000000" w:themeColor="text1"/>
                <w:sz w:val="24"/>
                <w14:textFill>
                  <w14:solidFill>
                    <w14:schemeClr w14:val="tx1"/>
                  </w14:solidFill>
                </w14:textFill>
              </w:rPr>
              <w:t>截止之日起算）已完成的政府采购代理业绩进行打分：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1.每有一个招标金额为300万元（不含）以下政府采购项目代理业绩的得0.2分，最多得13分；没有的或者未提供的本小项不得分。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2.每有一个招标金额为300万元（含）-1000万元（不含）的政府采购项目代理业绩的得0.75分，最多得15分；没有的或者未提供的本小项不得分。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3.每有一个招标金额为1000万元（含）-3亿元（不含）的政府采购项目代理业绩的得2分，最多得8分；没有的或者未提供的本小项不得分。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4.每有一个招标金额为3亿元（含）以上的政府采购项目代理业绩的得4分，最多得4分；没有的或者未提供的本小项不得分。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注：上述所有评分项须提供代理合同复印件或四川政府采购网的公告截图并加盖</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人公章，所有业绩均不重复计算。</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SimSun" w:hAnsi="SimSun" w:cs="SimSun"/>
                <w:bCs/>
                <w:szCs w:val="21"/>
              </w:rPr>
            </w:pPr>
            <w:r>
              <w:rPr>
                <w:rFonts w:hint="eastAsia" w:ascii="SimSun" w:hAnsi="SimSun" w:cs="SimSun"/>
                <w:color w:val="000000" w:themeColor="text1"/>
                <w:sz w:val="24"/>
                <w14:textFill>
                  <w14:solidFill>
                    <w14:schemeClr w14:val="tx1"/>
                  </w14:solidFill>
                </w14:textFill>
              </w:rPr>
              <w:t>提供代理合同复印件或四川政府采购网的公告截图并加盖</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人公章，所有业绩均不重复计算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5</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服务</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方案</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SimSun" w:hAnsi="SimSun" w:eastAsia="SimSun" w:cs="SimSun"/>
                <w:color w:val="000000" w:themeColor="text1"/>
                <w:sz w:val="24"/>
                <w:lang w:val="en-US" w:eastAsia="zh-CN"/>
                <w14:textFill>
                  <w14:solidFill>
                    <w14:schemeClr w14:val="tx1"/>
                  </w14:solidFill>
                </w14:textFill>
              </w:rPr>
            </w:pPr>
            <w:r>
              <w:rPr>
                <w:rFonts w:hint="eastAsia" w:ascii="SimSun" w:hAnsi="SimSun" w:cs="SimSun"/>
                <w:color w:val="000000" w:themeColor="text1"/>
                <w:sz w:val="24"/>
                <w:lang w:val="en-US" w:eastAsia="zh-CN"/>
                <w14:textFill>
                  <w14:solidFill>
                    <w14:schemeClr w14:val="tx1"/>
                  </w14:solidFill>
                </w14:textFill>
              </w:rPr>
              <w:t>20%</w:t>
            </w:r>
          </w:p>
        </w:tc>
        <w:tc>
          <w:tcPr>
            <w:tcW w:w="5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20分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代理服务方案包括但不限于以下内容：采购需求论证执行、采购项目实施方案、应急事件处理、采购工作流程、质疑投诉处理、档案保存、项目履约验收服务等，根据方案的综合性、服务性、方案编制详细完整等进行综合评价，优的得18-20分，良的得16-17分，合格的得12-15分，出现</w:t>
            </w:r>
            <w:r>
              <w:rPr>
                <w:rFonts w:hint="eastAsia" w:ascii="SimSun" w:hAnsi="SimSun" w:cs="SimSun"/>
                <w:color w:val="000000" w:themeColor="text1"/>
                <w:sz w:val="24"/>
                <w:lang w:eastAsia="zh-CN"/>
                <w14:textFill>
                  <w14:solidFill>
                    <w14:schemeClr w14:val="tx1"/>
                  </w14:solidFill>
                </w14:textFill>
              </w:rPr>
              <w:t>比选</w:t>
            </w:r>
            <w:r>
              <w:rPr>
                <w:rFonts w:hint="eastAsia" w:ascii="SimSun" w:hAnsi="SimSun" w:cs="SimSun"/>
                <w:color w:val="000000" w:themeColor="text1"/>
                <w:sz w:val="24"/>
                <w14:textFill>
                  <w14:solidFill>
                    <w14:schemeClr w14:val="tx1"/>
                  </w14:solidFill>
                </w14:textFill>
              </w:rPr>
              <w:t>文件不规范，图片不清晰等现象可视为较差，酌情给分。</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SimSun" w:hAnsi="SimSun" w:cs="SimSun"/>
                <w:bCs/>
                <w:szCs w:val="21"/>
              </w:rPr>
            </w:pPr>
            <w:r>
              <w:rPr>
                <w:rFonts w:hint="eastAsia" w:ascii="SimSun" w:hAnsi="SimSun" w:cs="SimSun"/>
                <w:color w:val="000000" w:themeColor="text1"/>
                <w:sz w:val="24"/>
                <w14:textFill>
                  <w14:solidFill>
                    <w14:schemeClr w14:val="tx1"/>
                  </w14:solidFill>
                </w14:textFill>
              </w:rPr>
              <w:t>以</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人服务方案为准。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6</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信誉</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14%</w:t>
            </w:r>
          </w:p>
        </w:tc>
        <w:tc>
          <w:tcPr>
            <w:tcW w:w="5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14分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1.</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人取得的用户意见调查获得好评的（需评价最优），每提供一个得0.5分；本项最多得10分；没有的或者未提供的不得分。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注：提供由各采购单位盖章的相关证明材料复印件并加盖</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人公章。</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2. 自</w:t>
            </w:r>
            <w:r>
              <w:rPr>
                <w:rFonts w:hint="eastAsia" w:ascii="SimSun" w:hAnsi="SimSun" w:cs="SimSun"/>
                <w:color w:val="000000" w:themeColor="text1"/>
                <w:sz w:val="24"/>
                <w:lang w:eastAsia="zh-CN"/>
                <w14:textFill>
                  <w14:solidFill>
                    <w14:schemeClr w14:val="tx1"/>
                  </w14:solidFill>
                </w14:textFill>
              </w:rPr>
              <w:t>比选</w:t>
            </w:r>
            <w:r>
              <w:rPr>
                <w:rFonts w:hint="eastAsia" w:ascii="SimSun" w:hAnsi="SimSun" w:cs="SimSun"/>
                <w:color w:val="000000" w:themeColor="text1"/>
                <w:sz w:val="24"/>
                <w14:textFill>
                  <w14:solidFill>
                    <w14:schemeClr w14:val="tx1"/>
                  </w14:solidFill>
                </w14:textFill>
              </w:rPr>
              <w:t>截止之日止前一年内，</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人受到省级及以</w:t>
            </w:r>
            <w:r>
              <w:rPr>
                <w:rFonts w:hint="eastAsia" w:ascii="SimSun" w:hAnsi="SimSun" w:cs="SimSun"/>
                <w:color w:val="000000" w:themeColor="text1"/>
                <w:sz w:val="24"/>
                <w:lang w:eastAsia="zh-CN"/>
                <w14:textFill>
                  <w14:solidFill>
                    <w14:schemeClr w14:val="tx1"/>
                  </w14:solidFill>
                </w14:textFill>
              </w:rPr>
              <w:t>上</w:t>
            </w:r>
            <w:r>
              <w:rPr>
                <w:rFonts w:hint="eastAsia" w:ascii="SimSun" w:hAnsi="SimSun" w:cs="SimSun"/>
                <w:color w:val="000000" w:themeColor="text1"/>
                <w:sz w:val="24"/>
                <w14:textFill>
                  <w14:solidFill>
                    <w14:schemeClr w14:val="tx1"/>
                  </w14:solidFill>
                </w14:textFill>
              </w:rPr>
              <w:t>荣誉表彰的得4分。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SimSun" w:hAnsi="SimSun" w:cs="SimSun"/>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注：提供相关荣誉证书、奖状等证明材料复印件并加盖</w:t>
            </w:r>
            <w:r>
              <w:rPr>
                <w:rFonts w:hint="eastAsia" w:ascii="SimSun" w:hAnsi="SimSun" w:cs="SimSun"/>
                <w:color w:val="000000" w:themeColor="text1"/>
                <w:sz w:val="24"/>
                <w:lang w:eastAsia="zh-CN"/>
                <w14:textFill>
                  <w14:solidFill>
                    <w14:schemeClr w14:val="tx1"/>
                  </w14:solidFill>
                </w14:textFill>
              </w:rPr>
              <w:t>比选申请</w:t>
            </w:r>
            <w:r>
              <w:rPr>
                <w:rFonts w:hint="eastAsia" w:ascii="SimSun" w:hAnsi="SimSun" w:cs="SimSun"/>
                <w:color w:val="000000" w:themeColor="text1"/>
                <w:sz w:val="24"/>
                <w14:textFill>
                  <w14:solidFill>
                    <w14:schemeClr w14:val="tx1"/>
                  </w14:solidFill>
                </w14:textFill>
              </w:rPr>
              <w:t>人公章。</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SimSun" w:hAnsi="SimSun" w:cs="SimSun"/>
                <w:bCs/>
                <w:szCs w:val="21"/>
              </w:rPr>
            </w:pPr>
          </w:p>
        </w:tc>
      </w:tr>
    </w:tbl>
    <w:p>
      <w:pPr>
        <w:spacing w:line="360" w:lineRule="auto"/>
        <w:rPr>
          <w:rFonts w:ascii="SimSun" w:hAnsi="SimSun" w:cs="SimSun"/>
          <w:color w:val="000000" w:themeColor="text1"/>
          <w:sz w:val="24"/>
          <w14:textFill>
            <w14:solidFill>
              <w14:schemeClr w14:val="tx1"/>
            </w14:solidFill>
          </w14:textFill>
        </w:rPr>
      </w:pPr>
      <w:r>
        <w:rPr>
          <w:rFonts w:ascii="SimSun" w:hAnsi="SimSun" w:cs="SimSun"/>
          <w:color w:val="000000" w:themeColor="text1"/>
          <w:sz w:val="24"/>
          <w14:textFill>
            <w14:solidFill>
              <w14:schemeClr w14:val="tx1"/>
            </w14:solidFill>
          </w14:textFill>
        </w:rPr>
        <w:br w:type="page"/>
      </w:r>
    </w:p>
    <w:p>
      <w:pPr>
        <w:pStyle w:val="14"/>
        <w:rPr>
          <w:rFonts w:ascii="SimSun" w:hAnsi="SimSun" w:cs="SimSun"/>
        </w:rPr>
      </w:pPr>
      <w:bookmarkStart w:id="18" w:name="_Toc2093"/>
      <w:r>
        <w:rPr>
          <w:rFonts w:hint="eastAsia" w:ascii="SimSun" w:hAnsi="SimSun" w:cs="SimSun"/>
        </w:rPr>
        <w:t xml:space="preserve">第四章 </w:t>
      </w:r>
      <w:r>
        <w:rPr>
          <w:rFonts w:hint="eastAsia"/>
        </w:rPr>
        <w:t>比选申请文件格式</w:t>
      </w:r>
      <w:bookmarkEnd w:id="18"/>
    </w:p>
    <w:p>
      <w:pPr>
        <w:spacing w:line="360" w:lineRule="auto"/>
        <w:jc w:val="center"/>
        <w:rPr>
          <w:rFonts w:ascii="SimSun" w:hAnsi="SimSun" w:cs="SimSun"/>
          <w:color w:val="000000" w:themeColor="text1"/>
          <w:sz w:val="24"/>
          <w14:textFill>
            <w14:solidFill>
              <w14:schemeClr w14:val="tx1"/>
            </w14:solidFill>
          </w14:textFill>
        </w:rPr>
      </w:pPr>
    </w:p>
    <w:p>
      <w:pPr>
        <w:spacing w:line="360" w:lineRule="auto"/>
        <w:jc w:val="center"/>
        <w:rPr>
          <w:rFonts w:ascii="SimSun" w:hAnsi="SimSun" w:cs="SimSun"/>
          <w:b/>
          <w:color w:val="000000" w:themeColor="text1"/>
          <w:sz w:val="24"/>
          <w14:textFill>
            <w14:solidFill>
              <w14:schemeClr w14:val="tx1"/>
            </w14:solidFill>
          </w14:textFill>
        </w:rPr>
      </w:pPr>
      <w:r>
        <w:rPr>
          <w:rFonts w:hint="eastAsia" w:ascii="SimSun" w:hAnsi="SimSun" w:cs="SimSun"/>
          <w:b/>
          <w:color w:val="000000" w:themeColor="text1"/>
          <w:sz w:val="24"/>
          <w14:textFill>
            <w14:solidFill>
              <w14:schemeClr w14:val="tx1"/>
            </w14:solidFill>
          </w14:textFill>
        </w:rPr>
        <w:t>一、比选申请函</w:t>
      </w: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致：</w:t>
      </w:r>
      <w:r>
        <w:rPr>
          <w:rFonts w:hint="eastAsia"/>
          <w:color w:val="000000" w:themeColor="text1"/>
          <w:sz w:val="24"/>
          <w:u w:val="single"/>
          <w14:textFill>
            <w14:solidFill>
              <w14:schemeClr w14:val="tx1"/>
            </w14:solidFill>
          </w14:textFill>
        </w:rPr>
        <w:t xml:space="preserve"> </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（比选人）</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1.在研究了</w:t>
      </w:r>
      <w:r>
        <w:rPr>
          <w:rFonts w:hint="eastAsia"/>
          <w:color w:val="000000" w:themeColor="text1"/>
          <w:sz w:val="24"/>
          <w:u w:val="single"/>
          <w14:textFill>
            <w14:solidFill>
              <w14:schemeClr w14:val="tx1"/>
            </w14:solidFill>
          </w14:textFill>
        </w:rPr>
        <w:t xml:space="preserve"> </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（项目名称）</w:t>
      </w:r>
      <w:r>
        <w:rPr>
          <w:rFonts w:hint="eastAsia"/>
          <w:color w:val="000000" w:themeColor="text1"/>
          <w:sz w:val="24"/>
          <w14:textFill>
            <w14:solidFill>
              <w14:schemeClr w14:val="tx1"/>
            </w14:solidFill>
          </w14:textFill>
        </w:rPr>
        <w:t>比选文件后，我们愿意按该项目比选文件的要求履行，并作为自己的义务和责任。</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2.如果比选人接受我们的</w:t>
      </w:r>
      <w:r>
        <w:rPr>
          <w:rFonts w:hint="eastAsia"/>
          <w:color w:val="000000" w:themeColor="text1"/>
          <w:sz w:val="24"/>
          <w:lang w:eastAsia="zh-CN"/>
          <w14:textFill>
            <w14:solidFill>
              <w14:schemeClr w14:val="tx1"/>
            </w14:solidFill>
          </w14:textFill>
        </w:rPr>
        <w:t>比选申请</w:t>
      </w:r>
      <w:r>
        <w:rPr>
          <w:rFonts w:hint="eastAsia"/>
          <w:color w:val="000000" w:themeColor="text1"/>
          <w:sz w:val="24"/>
          <w14:textFill>
            <w14:solidFill>
              <w14:schemeClr w14:val="tx1"/>
            </w14:solidFill>
          </w14:textFill>
        </w:rPr>
        <w:t>，我们将保证按比选文件的要求，承担比选文件要求的所有内容。</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4.在合作协议书正式签署生效之前，本比选申请文件连同比选人的中选通知书构成我们双方之间共同遵守的文件，对双方具有约束力。</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5.我们理解比选人不一定接受到任何比选申请人的投标，同时也理解比选人不负担比选申请人的任何费用。</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pPr>
        <w:spacing w:line="360" w:lineRule="auto"/>
        <w:ind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7.作为比选申请人，我方承诺：按《招标代理服务收费管理暂行办法》（计价格[2002]1980号）规定的《招标代理服务收费标准》的收费标准（上浮/下浮</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%）计取。</w:t>
      </w:r>
    </w:p>
    <w:p>
      <w:pPr>
        <w:spacing w:line="360" w:lineRule="auto"/>
        <w:ind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8.我方所提交的比选申请文件已充分考虑了各种因素对报价的影响，我方承诺中选后比选申请报价作为合同价不再调整。</w:t>
      </w:r>
    </w:p>
    <w:p>
      <w:pPr>
        <w:spacing w:line="360" w:lineRule="auto"/>
        <w:ind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9.我方承诺：比选申请文件有效期为从递交比选申请文件的截止日期起      日历天。</w:t>
      </w:r>
    </w:p>
    <w:p>
      <w:pPr>
        <w:spacing w:line="360" w:lineRule="auto"/>
        <w:jc w:val="left"/>
        <w:rPr>
          <w:color w:val="000000" w:themeColor="text1"/>
          <w:sz w:val="24"/>
          <w14:textFill>
            <w14:solidFill>
              <w14:schemeClr w14:val="tx1"/>
            </w14:solidFill>
          </w14:textFill>
        </w:rPr>
      </w:pP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比选申请人：</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（盖单位章）</w:t>
      </w: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法定代表人或委托代理人：</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（签字）</w:t>
      </w:r>
    </w:p>
    <w:p>
      <w:pPr>
        <w:spacing w:line="360" w:lineRule="auto"/>
        <w:jc w:val="left"/>
        <w:rPr>
          <w:rFonts w:ascii="SimSun"/>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日期：</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年</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月</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日</w:t>
      </w:r>
    </w:p>
    <w:p>
      <w:pPr>
        <w:spacing w:line="360" w:lineRule="auto"/>
        <w:rPr>
          <w:rFonts w:ascii="SimSun" w:hAnsi="SimSun" w:cs="SimSun"/>
          <w:color w:val="000000" w:themeColor="text1"/>
          <w:sz w:val="24"/>
          <w14:textFill>
            <w14:solidFill>
              <w14:schemeClr w14:val="tx1"/>
            </w14:solidFill>
          </w14:textFill>
        </w:rPr>
      </w:pPr>
    </w:p>
    <w:p>
      <w:pPr>
        <w:jc w:val="center"/>
        <w:rPr>
          <w:rFonts w:ascii="SimSun" w:hAnsi="SimSun" w:cs="SimSun"/>
          <w:b/>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br w:type="page"/>
      </w:r>
      <w:r>
        <w:rPr>
          <w:rFonts w:hint="eastAsia" w:ascii="SimSun" w:hAnsi="SimSun" w:cs="SimSun"/>
          <w:b/>
          <w:color w:val="000000" w:themeColor="text1"/>
          <w:sz w:val="24"/>
          <w14:textFill>
            <w14:solidFill>
              <w14:schemeClr w14:val="tx1"/>
            </w14:solidFill>
          </w14:textFill>
        </w:rPr>
        <w:t>二、法定代表人身份证明</w:t>
      </w:r>
    </w:p>
    <w:p>
      <w:pPr>
        <w:spacing w:line="240" w:lineRule="exact"/>
        <w:jc w:val="center"/>
        <w:rPr>
          <w:rFonts w:ascii="SimSun"/>
          <w:color w:val="000000" w:themeColor="text1"/>
          <w:szCs w:val="21"/>
          <w14:textFill>
            <w14:solidFill>
              <w14:schemeClr w14:val="tx1"/>
            </w14:solidFill>
          </w14:textFill>
        </w:rPr>
      </w:pPr>
    </w:p>
    <w:p>
      <w:pPr>
        <w:spacing w:line="360" w:lineRule="auto"/>
        <w:ind w:firstLine="480" w:firstLineChars="200"/>
        <w:rPr>
          <w:rFonts w:ascii="SimSun"/>
          <w:color w:val="000000" w:themeColor="text1"/>
          <w:sz w:val="24"/>
          <w:u w:val="single"/>
          <w14:textFill>
            <w14:solidFill>
              <w14:schemeClr w14:val="tx1"/>
            </w14:solidFill>
          </w14:textFill>
        </w:rPr>
      </w:pPr>
      <w:r>
        <w:rPr>
          <w:rFonts w:hint="eastAsia" w:ascii="SimSun" w:hAnsi="SimSun"/>
          <w:color w:val="000000" w:themeColor="text1"/>
          <w:sz w:val="24"/>
          <w14:textFill>
            <w14:solidFill>
              <w14:schemeClr w14:val="tx1"/>
            </w14:solidFill>
          </w14:textFill>
        </w:rPr>
        <w:t>比选申请人名称：</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p>
    <w:p>
      <w:pPr>
        <w:spacing w:line="360" w:lineRule="auto"/>
        <w:ind w:firstLine="480" w:firstLineChars="200"/>
        <w:rPr>
          <w:rFonts w:ascii="SimSun" w:hAnsi="SimSun"/>
          <w:color w:val="000000" w:themeColor="text1"/>
          <w:sz w:val="24"/>
          <w:u w:val="single"/>
          <w14:textFill>
            <w14:solidFill>
              <w14:schemeClr w14:val="tx1"/>
            </w14:solidFill>
          </w14:textFill>
        </w:rPr>
      </w:pPr>
      <w:r>
        <w:rPr>
          <w:rFonts w:hint="eastAsia" w:ascii="SimSun" w:hAnsi="SimSun"/>
          <w:color w:val="000000" w:themeColor="text1"/>
          <w:sz w:val="24"/>
          <w14:textFill>
            <w14:solidFill>
              <w14:schemeClr w14:val="tx1"/>
            </w14:solidFill>
          </w14:textFill>
        </w:rPr>
        <w:t>单位性质：</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p>
    <w:p>
      <w:pPr>
        <w:spacing w:line="360" w:lineRule="auto"/>
        <w:ind w:firstLine="480" w:firstLineChars="200"/>
        <w:rPr>
          <w:rFonts w:asci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地址：</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p>
    <w:p>
      <w:pPr>
        <w:spacing w:line="360" w:lineRule="auto"/>
        <w:ind w:firstLine="480" w:firstLineChars="200"/>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成立时间：</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年</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月</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日</w:t>
      </w:r>
    </w:p>
    <w:p>
      <w:pPr>
        <w:spacing w:line="360" w:lineRule="auto"/>
        <w:ind w:firstLine="480" w:firstLineChars="200"/>
        <w:rPr>
          <w:rFonts w:asci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经营期限：</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p>
    <w:p>
      <w:pPr>
        <w:spacing w:line="360" w:lineRule="auto"/>
        <w:ind w:firstLine="480" w:firstLineChars="200"/>
        <w:rPr>
          <w:rFonts w:ascii="SimSun"/>
          <w:color w:val="000000" w:themeColor="text1"/>
          <w:sz w:val="24"/>
          <w14:textFill>
            <w14:solidFill>
              <w14:schemeClr w14:val="tx1"/>
            </w14:solidFill>
          </w14:textFill>
        </w:rPr>
      </w:pPr>
    </w:p>
    <w:p>
      <w:pPr>
        <w:spacing w:line="360" w:lineRule="auto"/>
        <w:ind w:firstLine="480" w:firstLineChars="200"/>
        <w:rPr>
          <w:rFonts w:asci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姓名：</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性别：</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年龄：</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职务：</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p>
    <w:p>
      <w:pPr>
        <w:spacing w:line="360" w:lineRule="auto"/>
        <w:ind w:firstLine="480" w:firstLineChars="200"/>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系</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的法定代表人。</w:t>
      </w:r>
    </w:p>
    <w:p>
      <w:pPr>
        <w:spacing w:line="360" w:lineRule="auto"/>
        <w:rPr>
          <w:rFonts w:asci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 xml:space="preserve">      特此证明。</w:t>
      </w:r>
    </w:p>
    <w:p>
      <w:pPr>
        <w:spacing w:line="360" w:lineRule="auto"/>
        <w:ind w:firstLine="480"/>
        <w:rPr>
          <w:rFonts w:ascii="SimSun"/>
          <w:color w:val="000000" w:themeColor="text1"/>
          <w:sz w:val="24"/>
          <w:u w:val="single"/>
          <w14:textFill>
            <w14:solidFill>
              <w14:schemeClr w14:val="tx1"/>
            </w14:solidFill>
          </w14:textFill>
        </w:rPr>
      </w:pPr>
    </w:p>
    <w:p>
      <w:pPr>
        <w:spacing w:line="360" w:lineRule="auto"/>
        <w:ind w:right="480"/>
        <w:rPr>
          <w:rFonts w:ascii="SimSun"/>
          <w:color w:val="000000" w:themeColor="text1"/>
          <w:kern w:val="0"/>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t>比选申请人</w:t>
      </w:r>
      <w:r>
        <w:rPr>
          <w:rFonts w:hint="eastAsia" w:ascii="SimSun" w:hAnsi="SimSun"/>
          <w:color w:val="000000" w:themeColor="text1"/>
          <w:kern w:val="0"/>
          <w:sz w:val="24"/>
          <w14:textFill>
            <w14:solidFill>
              <w14:schemeClr w14:val="tx1"/>
            </w14:solidFill>
          </w14:textFill>
        </w:rPr>
        <w:t>：</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kern w:val="0"/>
          <w:sz w:val="24"/>
          <w14:textFill>
            <w14:solidFill>
              <w14:schemeClr w14:val="tx1"/>
            </w14:solidFill>
          </w14:textFill>
        </w:rPr>
        <w:t>（盖章）</w:t>
      </w:r>
    </w:p>
    <w:p>
      <w:pPr>
        <w:spacing w:line="360" w:lineRule="auto"/>
        <w:jc w:val="left"/>
        <w:rPr>
          <w:rFonts w:ascii="SimSun"/>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日期： </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年</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月</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日</w:t>
      </w:r>
    </w:p>
    <w:p>
      <w:pPr>
        <w:spacing w:line="360" w:lineRule="auto"/>
        <w:rPr>
          <w:rFonts w:ascii="SimSun"/>
          <w:color w:val="000000" w:themeColor="text1"/>
          <w:sz w:val="24"/>
          <w14:textFill>
            <w14:solidFill>
              <w14:schemeClr w14:val="tx1"/>
            </w14:solidFill>
          </w14:textFill>
        </w:rPr>
      </w:pPr>
    </w:p>
    <w:p>
      <w:pPr>
        <w:rPr>
          <w:rFonts w:ascii="SimSun" w:hAnsi="SimSun" w:cs="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注：法定代表人身份证明书后面须附法定代表人身份证复印件。</w:t>
      </w:r>
    </w:p>
    <w:p>
      <w:pPr>
        <w:rPr>
          <w:rFonts w:ascii="SimSun" w:hAnsi="SimSun" w:cs="SimSun"/>
          <w:color w:val="000000" w:themeColor="text1"/>
          <w:sz w:val="24"/>
          <w14:textFill>
            <w14:solidFill>
              <w14:schemeClr w14:val="tx1"/>
            </w14:solidFill>
          </w14:textFill>
        </w:rPr>
      </w:pPr>
    </w:p>
    <w:p>
      <w:pPr>
        <w:jc w:val="center"/>
        <w:rPr>
          <w:rFonts w:ascii="SimSun" w:hAnsi="SimSun" w:cs="SimSun"/>
          <w:b/>
          <w:color w:val="000000" w:themeColor="text1"/>
          <w:sz w:val="24"/>
          <w14:textFill>
            <w14:solidFill>
              <w14:schemeClr w14:val="tx1"/>
            </w14:solidFill>
          </w14:textFill>
        </w:rPr>
      </w:pPr>
      <w:r>
        <w:rPr>
          <w:rFonts w:hint="eastAsia" w:ascii="SimSun" w:hAnsi="SimSun" w:cs="SimSun"/>
          <w:color w:val="000000" w:themeColor="text1"/>
          <w:sz w:val="24"/>
          <w14:textFill>
            <w14:solidFill>
              <w14:schemeClr w14:val="tx1"/>
            </w14:solidFill>
          </w14:textFill>
        </w:rPr>
        <w:br w:type="page"/>
      </w:r>
      <w:r>
        <w:rPr>
          <w:rFonts w:hint="eastAsia" w:ascii="SimSun" w:hAnsi="SimSun" w:cs="SimSun"/>
          <w:b/>
          <w:color w:val="000000" w:themeColor="text1"/>
          <w:sz w:val="24"/>
          <w14:textFill>
            <w14:solidFill>
              <w14:schemeClr w14:val="tx1"/>
            </w14:solidFill>
          </w14:textFill>
        </w:rPr>
        <w:t>三、法定代表人授权委托书</w:t>
      </w:r>
    </w:p>
    <w:p>
      <w:pPr>
        <w:rPr>
          <w:rFonts w:ascii="SimSun" w:hAnsi="SimSun" w:cs="SimSun"/>
          <w:color w:val="000000" w:themeColor="text1"/>
          <w:sz w:val="24"/>
          <w14:textFill>
            <w14:solidFill>
              <w14:schemeClr w14:val="tx1"/>
            </w14:solidFill>
          </w14:textFill>
        </w:rPr>
      </w:pPr>
    </w:p>
    <w:p>
      <w:pPr>
        <w:spacing w:line="360" w:lineRule="auto"/>
        <w:jc w:val="center"/>
        <w:rPr>
          <w:color w:val="000000" w:themeColor="text1"/>
          <w:sz w:val="24"/>
          <w14:textFill>
            <w14:solidFill>
              <w14:schemeClr w14:val="tx1"/>
            </w14:solidFill>
          </w14:textFill>
        </w:rPr>
      </w:pPr>
    </w:p>
    <w:p>
      <w:pPr>
        <w:spacing w:line="360" w:lineRule="auto"/>
        <w:jc w:val="left"/>
        <w:rPr>
          <w:color w:val="000000" w:themeColor="text1"/>
          <w:sz w:val="24"/>
          <w:u w:val="single"/>
          <w14:textFill>
            <w14:solidFill>
              <w14:schemeClr w14:val="tx1"/>
            </w14:solidFill>
          </w14:textFill>
        </w:rPr>
      </w:pPr>
      <w:r>
        <w:rPr>
          <w:rFonts w:hint="eastAsia"/>
          <w:color w:val="000000" w:themeColor="text1"/>
          <w:sz w:val="24"/>
          <w:u w:val="single"/>
          <w14:textFill>
            <w14:solidFill>
              <w14:schemeClr w14:val="tx1"/>
            </w14:solidFill>
          </w14:textFill>
        </w:rPr>
        <w:t>（比选人）</w:t>
      </w:r>
      <w:r>
        <w:rPr>
          <w:rFonts w:hint="eastAsia"/>
          <w:color w:val="000000" w:themeColor="text1"/>
          <w:sz w:val="24"/>
          <w14:textFill>
            <w14:solidFill>
              <w14:schemeClr w14:val="tx1"/>
            </w14:solidFill>
          </w14:textFill>
        </w:rPr>
        <w:t>：</w:t>
      </w:r>
    </w:p>
    <w:p>
      <w:pPr>
        <w:spacing w:line="48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本人</w:t>
      </w:r>
      <w:r>
        <w:rPr>
          <w:rFonts w:hint="eastAsia"/>
          <w:color w:val="000000" w:themeColor="text1"/>
          <w:sz w:val="24"/>
          <w:u w:val="single"/>
          <w14:textFill>
            <w14:solidFill>
              <w14:schemeClr w14:val="tx1"/>
            </w14:solidFill>
          </w14:textFill>
        </w:rPr>
        <w:t xml:space="preserve"> </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（姓名）</w:t>
      </w:r>
      <w:r>
        <w:rPr>
          <w:rFonts w:hint="eastAsia"/>
          <w:color w:val="000000" w:themeColor="text1"/>
          <w:sz w:val="24"/>
          <w14:textFill>
            <w14:solidFill>
              <w14:schemeClr w14:val="tx1"/>
            </w14:solidFill>
          </w14:textFill>
        </w:rPr>
        <w:t>系</w:t>
      </w:r>
      <w:r>
        <w:rPr>
          <w:rFonts w:hint="eastAsia"/>
          <w:color w:val="000000" w:themeColor="text1"/>
          <w:sz w:val="24"/>
          <w:u w:val="single"/>
          <w14:textFill>
            <w14:solidFill>
              <w14:schemeClr w14:val="tx1"/>
            </w14:solidFill>
          </w14:textFill>
        </w:rPr>
        <w:t xml:space="preserve"> </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（比选申请人名称）</w:t>
      </w:r>
      <w:r>
        <w:rPr>
          <w:rFonts w:hint="eastAsia"/>
          <w:color w:val="000000" w:themeColor="text1"/>
          <w:sz w:val="24"/>
          <w14:textFill>
            <w14:solidFill>
              <w14:schemeClr w14:val="tx1"/>
            </w14:solidFill>
          </w14:textFill>
        </w:rPr>
        <w:t>的法定代表人，现委托本单位人员（姓名）为我方代理人。代理人根据授权，以我方名义签署、澄清、说明、补正、递交、撤回、修改（项目名称</w:t>
      </w:r>
      <w:r>
        <w:rPr>
          <w:rFonts w:hint="eastAsia"/>
          <w:color w:val="000000" w:themeColor="text1"/>
          <w:sz w:val="24"/>
          <w:highlight w:val="none"/>
          <w14:textFill>
            <w14:solidFill>
              <w14:schemeClr w14:val="tx1"/>
            </w14:solidFill>
          </w14:textFill>
        </w:rPr>
        <w:t>）</w:t>
      </w:r>
      <w:r>
        <w:rPr>
          <w:rFonts w:hint="eastAsia"/>
          <w:color w:val="000000" w:themeColor="text1"/>
          <w:sz w:val="24"/>
          <w14:textFill>
            <w14:solidFill>
              <w14:schemeClr w14:val="tx1"/>
            </w14:solidFill>
          </w14:textFill>
        </w:rPr>
        <w:t>的比选申请文件，其法律后果由我方承担。</w:t>
      </w:r>
    </w:p>
    <w:p>
      <w:pPr>
        <w:spacing w:line="48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代理人无转委托权。</w:t>
      </w:r>
    </w:p>
    <w:p>
      <w:pPr>
        <w:spacing w:line="360" w:lineRule="auto"/>
        <w:ind w:firstLine="480" w:firstLineChars="200"/>
        <w:jc w:val="left"/>
        <w:rPr>
          <w:color w:val="000000" w:themeColor="text1"/>
          <w:sz w:val="24"/>
          <w14:textFill>
            <w14:solidFill>
              <w14:schemeClr w14:val="tx1"/>
            </w14:solidFill>
          </w14:textFill>
        </w:rPr>
      </w:pP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附：委托代理人身份证复印件</w:t>
      </w:r>
    </w:p>
    <w:p>
      <w:pPr>
        <w:spacing w:line="360" w:lineRule="auto"/>
        <w:ind w:firstLine="480" w:firstLineChars="200"/>
        <w:jc w:val="left"/>
        <w:rPr>
          <w:color w:val="000000" w:themeColor="text1"/>
          <w:sz w:val="24"/>
          <w14:textFill>
            <w14:solidFill>
              <w14:schemeClr w14:val="tx1"/>
            </w14:solidFill>
          </w14:textFill>
        </w:rPr>
      </w:pPr>
    </w:p>
    <w:p>
      <w:pPr>
        <w:spacing w:line="360" w:lineRule="auto"/>
        <w:jc w:val="left"/>
        <w:rPr>
          <w:color w:val="000000" w:themeColor="text1"/>
          <w:sz w:val="24"/>
          <w14:textFill>
            <w14:solidFill>
              <w14:schemeClr w14:val="tx1"/>
            </w14:solidFill>
          </w14:textFill>
        </w:rPr>
      </w:pP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比选申请人：</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（盖章）</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（签字）</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委托代理人：</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（签字）</w:t>
      </w:r>
    </w:p>
    <w:p>
      <w:pPr>
        <w:spacing w:line="360" w:lineRule="auto"/>
        <w:ind w:firstLine="480" w:firstLineChars="200"/>
        <w:jc w:val="left"/>
        <w:rPr>
          <w:rFonts w:ascii="SimSun"/>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日期：</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年</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月</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日</w:t>
      </w:r>
    </w:p>
    <w:p>
      <w:pPr>
        <w:rPr>
          <w:rFonts w:ascii="SimSun" w:hAnsi="SimSun" w:cs="SimSun"/>
          <w:color w:val="000000" w:themeColor="text1"/>
          <w:sz w:val="24"/>
          <w14:textFill>
            <w14:solidFill>
              <w14:schemeClr w14:val="tx1"/>
            </w14:solidFill>
          </w14:textFill>
        </w:rPr>
      </w:pPr>
    </w:p>
    <w:p>
      <w:pPr>
        <w:jc w:val="center"/>
      </w:pPr>
      <w:r>
        <w:rPr>
          <w:rFonts w:hint="eastAsia" w:ascii="SimSun" w:hAnsi="SimSun" w:cs="SimSun"/>
          <w:sz w:val="24"/>
        </w:rPr>
        <w:br w:type="page"/>
      </w:r>
      <w:bookmarkStart w:id="19" w:name="_Toc335308590"/>
      <w:bookmarkStart w:id="20" w:name="_Toc24969"/>
      <w:bookmarkStart w:id="21" w:name="_Toc257725849"/>
      <w:bookmarkStart w:id="22" w:name="_Toc157301603"/>
      <w:bookmarkStart w:id="23" w:name="_Toc5147"/>
      <w:r>
        <w:rPr>
          <w:rFonts w:hint="eastAsia"/>
          <w:b/>
          <w:bCs/>
          <w:color w:val="000000" w:themeColor="text1"/>
          <w:sz w:val="28"/>
          <w:szCs w:val="28"/>
          <w14:textFill>
            <w14:solidFill>
              <w14:schemeClr w14:val="tx1"/>
            </w14:solidFill>
          </w14:textFill>
        </w:rPr>
        <w:t>四、比选申请人基本情况表</w:t>
      </w:r>
    </w:p>
    <w:p>
      <w:pPr>
        <w:rPr>
          <w:rFonts w:ascii="SimSun"/>
          <w:color w:val="000000" w:themeColor="text1"/>
          <w14:textFill>
            <w14:solidFill>
              <w14:schemeClr w14:val="tx1"/>
            </w14:solidFill>
          </w14:textFill>
        </w:rPr>
      </w:pPr>
    </w:p>
    <w:p>
      <w:pPr>
        <w:spacing w:line="360" w:lineRule="auto"/>
        <w:jc w:val="left"/>
        <w:rPr>
          <w:rFonts w:ascii="SimSun" w:hAnsi="SimSun"/>
          <w:color w:val="000000" w:themeColor="text1"/>
          <w:sz w:val="24"/>
          <w:u w:val="single"/>
          <w14:textFill>
            <w14:solidFill>
              <w14:schemeClr w14:val="tx1"/>
            </w14:solidFill>
          </w14:textFill>
        </w:rPr>
      </w:pPr>
      <w:r>
        <w:rPr>
          <w:rFonts w:hint="eastAsia"/>
          <w:color w:val="000000" w:themeColor="text1"/>
          <w:sz w:val="24"/>
          <w14:textFill>
            <w14:solidFill>
              <w14:schemeClr w14:val="tx1"/>
            </w14:solidFill>
          </w14:textFill>
        </w:rPr>
        <w:t>项目名称：</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p>
    <w:p>
      <w:pPr>
        <w:spacing w:line="360" w:lineRule="auto"/>
        <w:jc w:val="left"/>
        <w:rPr>
          <w:rFonts w:ascii="SimSun" w:hAnsi="SimSun"/>
          <w:color w:val="000000" w:themeColor="text1"/>
          <w:sz w:val="24"/>
          <w:u w:val="single"/>
          <w14:textFill>
            <w14:solidFill>
              <w14:schemeClr w14:val="tx1"/>
            </w14:solidFill>
          </w14:textFill>
        </w:rPr>
      </w:pPr>
    </w:p>
    <w:tbl>
      <w:tblPr>
        <w:tblStyle w:val="15"/>
        <w:tblW w:w="9110" w:type="dxa"/>
        <w:tblInd w:w="-2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57"/>
        <w:gridCol w:w="992"/>
        <w:gridCol w:w="2208"/>
        <w:gridCol w:w="1441"/>
        <w:gridCol w:w="25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比选申请人名称</w:t>
            </w:r>
          </w:p>
        </w:tc>
        <w:tc>
          <w:tcPr>
            <w:tcW w:w="7153" w:type="dxa"/>
            <w:gridSpan w:val="4"/>
            <w:vAlign w:val="center"/>
          </w:tcPr>
          <w:p>
            <w:pPr>
              <w:jc w:val="center"/>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注册地址</w:t>
            </w:r>
          </w:p>
        </w:tc>
        <w:tc>
          <w:tcPr>
            <w:tcW w:w="3200" w:type="dxa"/>
            <w:gridSpan w:val="2"/>
            <w:vAlign w:val="center"/>
          </w:tcPr>
          <w:p>
            <w:pPr>
              <w:jc w:val="center"/>
              <w:rPr>
                <w:rFonts w:ascii="SimSun" w:hAnsi="SimSun"/>
                <w:color w:val="000000" w:themeColor="text1"/>
                <w:sz w:val="24"/>
                <w14:textFill>
                  <w14:solidFill>
                    <w14:schemeClr w14:val="tx1"/>
                  </w14:solidFill>
                </w14:textFill>
              </w:rPr>
            </w:pPr>
          </w:p>
        </w:tc>
        <w:tc>
          <w:tcPr>
            <w:tcW w:w="1441"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邮政编码</w:t>
            </w:r>
          </w:p>
        </w:tc>
        <w:tc>
          <w:tcPr>
            <w:tcW w:w="2512" w:type="dxa"/>
            <w:vAlign w:val="center"/>
          </w:tcPr>
          <w:p>
            <w:pPr>
              <w:jc w:val="center"/>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1957" w:type="dxa"/>
            <w:vMerge w:val="restart"/>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联系方式</w:t>
            </w:r>
          </w:p>
        </w:tc>
        <w:tc>
          <w:tcPr>
            <w:tcW w:w="992"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联系人</w:t>
            </w:r>
          </w:p>
        </w:tc>
        <w:tc>
          <w:tcPr>
            <w:tcW w:w="2208" w:type="dxa"/>
            <w:vAlign w:val="center"/>
          </w:tcPr>
          <w:p>
            <w:pPr>
              <w:jc w:val="center"/>
              <w:rPr>
                <w:rFonts w:ascii="SimSun" w:hAnsi="SimSun"/>
                <w:color w:val="000000" w:themeColor="text1"/>
                <w:sz w:val="24"/>
                <w14:textFill>
                  <w14:solidFill>
                    <w14:schemeClr w14:val="tx1"/>
                  </w14:solidFill>
                </w14:textFill>
              </w:rPr>
            </w:pPr>
          </w:p>
        </w:tc>
        <w:tc>
          <w:tcPr>
            <w:tcW w:w="1441"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电话</w:t>
            </w:r>
          </w:p>
        </w:tc>
        <w:tc>
          <w:tcPr>
            <w:tcW w:w="2512" w:type="dxa"/>
            <w:vAlign w:val="center"/>
          </w:tcPr>
          <w:p>
            <w:pPr>
              <w:jc w:val="center"/>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1957" w:type="dxa"/>
            <w:vMerge w:val="continue"/>
            <w:vAlign w:val="center"/>
          </w:tcPr>
          <w:p>
            <w:pPr>
              <w:jc w:val="center"/>
              <w:rPr>
                <w:rFonts w:ascii="SimSun" w:hAnsi="SimSun"/>
                <w:color w:val="000000" w:themeColor="text1"/>
                <w:sz w:val="24"/>
                <w14:textFill>
                  <w14:solidFill>
                    <w14:schemeClr w14:val="tx1"/>
                  </w14:solidFill>
                </w14:textFill>
              </w:rPr>
            </w:pPr>
          </w:p>
        </w:tc>
        <w:tc>
          <w:tcPr>
            <w:tcW w:w="992"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传真</w:t>
            </w:r>
          </w:p>
        </w:tc>
        <w:tc>
          <w:tcPr>
            <w:tcW w:w="2208" w:type="dxa"/>
            <w:vAlign w:val="center"/>
          </w:tcPr>
          <w:p>
            <w:pPr>
              <w:jc w:val="center"/>
              <w:rPr>
                <w:rFonts w:ascii="SimSun" w:hAnsi="SimSun"/>
                <w:color w:val="000000" w:themeColor="text1"/>
                <w:sz w:val="24"/>
                <w14:textFill>
                  <w14:solidFill>
                    <w14:schemeClr w14:val="tx1"/>
                  </w14:solidFill>
                </w14:textFill>
              </w:rPr>
            </w:pPr>
          </w:p>
        </w:tc>
        <w:tc>
          <w:tcPr>
            <w:tcW w:w="1441"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网址</w:t>
            </w:r>
          </w:p>
        </w:tc>
        <w:tc>
          <w:tcPr>
            <w:tcW w:w="2512" w:type="dxa"/>
            <w:vAlign w:val="center"/>
          </w:tcPr>
          <w:p>
            <w:pPr>
              <w:jc w:val="center"/>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法定代表人</w:t>
            </w:r>
          </w:p>
        </w:tc>
        <w:tc>
          <w:tcPr>
            <w:tcW w:w="992"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姓名</w:t>
            </w:r>
          </w:p>
        </w:tc>
        <w:tc>
          <w:tcPr>
            <w:tcW w:w="2208" w:type="dxa"/>
            <w:vAlign w:val="center"/>
          </w:tcPr>
          <w:p>
            <w:pPr>
              <w:jc w:val="center"/>
              <w:rPr>
                <w:rFonts w:ascii="SimSun" w:hAnsi="SimSun"/>
                <w:color w:val="000000" w:themeColor="text1"/>
                <w:sz w:val="24"/>
                <w14:textFill>
                  <w14:solidFill>
                    <w14:schemeClr w14:val="tx1"/>
                  </w14:solidFill>
                </w14:textFill>
              </w:rPr>
            </w:pPr>
          </w:p>
        </w:tc>
        <w:tc>
          <w:tcPr>
            <w:tcW w:w="1441"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电话</w:t>
            </w:r>
          </w:p>
        </w:tc>
        <w:tc>
          <w:tcPr>
            <w:tcW w:w="2512" w:type="dxa"/>
            <w:vAlign w:val="center"/>
          </w:tcPr>
          <w:p>
            <w:pPr>
              <w:jc w:val="center"/>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技术负责人</w:t>
            </w:r>
          </w:p>
        </w:tc>
        <w:tc>
          <w:tcPr>
            <w:tcW w:w="992"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姓名</w:t>
            </w:r>
          </w:p>
        </w:tc>
        <w:tc>
          <w:tcPr>
            <w:tcW w:w="2208" w:type="dxa"/>
            <w:vAlign w:val="center"/>
          </w:tcPr>
          <w:p>
            <w:pPr>
              <w:jc w:val="center"/>
              <w:rPr>
                <w:rFonts w:ascii="SimSun" w:hAnsi="SimSun"/>
                <w:color w:val="000000" w:themeColor="text1"/>
                <w:sz w:val="24"/>
                <w14:textFill>
                  <w14:solidFill>
                    <w14:schemeClr w14:val="tx1"/>
                  </w14:solidFill>
                </w14:textFill>
              </w:rPr>
            </w:pPr>
          </w:p>
        </w:tc>
        <w:tc>
          <w:tcPr>
            <w:tcW w:w="1441"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电话</w:t>
            </w:r>
          </w:p>
        </w:tc>
        <w:tc>
          <w:tcPr>
            <w:tcW w:w="2512" w:type="dxa"/>
            <w:vAlign w:val="center"/>
          </w:tcPr>
          <w:p>
            <w:pPr>
              <w:jc w:val="center"/>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成立时间</w:t>
            </w:r>
          </w:p>
        </w:tc>
        <w:tc>
          <w:tcPr>
            <w:tcW w:w="7153" w:type="dxa"/>
            <w:gridSpan w:val="4"/>
            <w:vAlign w:val="center"/>
          </w:tcPr>
          <w:p>
            <w:pPr>
              <w:jc w:val="center"/>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企业资质等级</w:t>
            </w:r>
          </w:p>
        </w:tc>
        <w:tc>
          <w:tcPr>
            <w:tcW w:w="7153" w:type="dxa"/>
            <w:gridSpan w:val="4"/>
            <w:vAlign w:val="center"/>
          </w:tcPr>
          <w:p>
            <w:pPr>
              <w:jc w:val="left"/>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营业执照（法人证书）号</w:t>
            </w:r>
          </w:p>
        </w:tc>
        <w:tc>
          <w:tcPr>
            <w:tcW w:w="7153" w:type="dxa"/>
            <w:gridSpan w:val="4"/>
            <w:vAlign w:val="center"/>
          </w:tcPr>
          <w:p>
            <w:pPr>
              <w:jc w:val="left"/>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注册资金</w:t>
            </w:r>
          </w:p>
        </w:tc>
        <w:tc>
          <w:tcPr>
            <w:tcW w:w="7153" w:type="dxa"/>
            <w:gridSpan w:val="4"/>
            <w:tcBorders>
              <w:bottom w:val="single" w:color="auto" w:sz="4" w:space="0"/>
            </w:tcBorders>
            <w:vAlign w:val="center"/>
          </w:tcPr>
          <w:p>
            <w:pPr>
              <w:jc w:val="left"/>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开户银行</w:t>
            </w:r>
          </w:p>
        </w:tc>
        <w:tc>
          <w:tcPr>
            <w:tcW w:w="7153" w:type="dxa"/>
            <w:gridSpan w:val="4"/>
            <w:tcBorders>
              <w:top w:val="single" w:color="auto" w:sz="4" w:space="0"/>
              <w:bottom w:val="single" w:color="auto" w:sz="4" w:space="0"/>
            </w:tcBorders>
            <w:vAlign w:val="center"/>
          </w:tcPr>
          <w:p>
            <w:pPr>
              <w:jc w:val="left"/>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账号</w:t>
            </w:r>
          </w:p>
        </w:tc>
        <w:tc>
          <w:tcPr>
            <w:tcW w:w="7153" w:type="dxa"/>
            <w:gridSpan w:val="4"/>
            <w:tcBorders>
              <w:top w:val="single" w:color="auto" w:sz="4" w:space="0"/>
            </w:tcBorders>
            <w:vAlign w:val="center"/>
          </w:tcPr>
          <w:p>
            <w:pPr>
              <w:jc w:val="left"/>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经营范围</w:t>
            </w:r>
          </w:p>
        </w:tc>
        <w:tc>
          <w:tcPr>
            <w:tcW w:w="7153" w:type="dxa"/>
            <w:gridSpan w:val="4"/>
            <w:vAlign w:val="center"/>
          </w:tcPr>
          <w:p>
            <w:pPr>
              <w:jc w:val="left"/>
              <w:rPr>
                <w:rFonts w:ascii="SimSun" w:hAnsi="SimSu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53" w:hRule="atLeast"/>
        </w:trPr>
        <w:tc>
          <w:tcPr>
            <w:tcW w:w="1957" w:type="dxa"/>
            <w:vAlign w:val="center"/>
          </w:tcPr>
          <w:p>
            <w:pPr>
              <w:jc w:val="center"/>
              <w:rPr>
                <w:rFonts w:ascii="SimSun" w:hAnsi="SimSun"/>
                <w:color w:val="000000" w:themeColor="text1"/>
                <w:sz w:val="24"/>
                <w14:textFill>
                  <w14:solidFill>
                    <w14:schemeClr w14:val="tx1"/>
                  </w14:solidFill>
                </w14:textFill>
              </w:rPr>
            </w:pPr>
            <w:r>
              <w:rPr>
                <w:rFonts w:hint="eastAsia" w:ascii="SimSun" w:hAnsi="SimSun"/>
                <w:color w:val="000000" w:themeColor="text1"/>
                <w:sz w:val="24"/>
                <w14:textFill>
                  <w14:solidFill>
                    <w14:schemeClr w14:val="tx1"/>
                  </w14:solidFill>
                </w14:textFill>
              </w:rPr>
              <w:t>备注</w:t>
            </w:r>
          </w:p>
        </w:tc>
        <w:tc>
          <w:tcPr>
            <w:tcW w:w="7153" w:type="dxa"/>
            <w:gridSpan w:val="4"/>
            <w:vAlign w:val="center"/>
          </w:tcPr>
          <w:p>
            <w:pPr>
              <w:rPr>
                <w:rFonts w:ascii="SimSun" w:hAnsi="SimSun"/>
                <w:color w:val="000000" w:themeColor="text1"/>
                <w:sz w:val="24"/>
                <w14:textFill>
                  <w14:solidFill>
                    <w14:schemeClr w14:val="tx1"/>
                  </w14:solidFill>
                </w14:textFill>
              </w:rPr>
            </w:pPr>
          </w:p>
        </w:tc>
      </w:tr>
    </w:tbl>
    <w:p>
      <w:pPr>
        <w:outlineLvl w:val="9"/>
        <w:rPr>
          <w:b/>
          <w:bCs/>
          <w:color w:val="000000" w:themeColor="text1"/>
          <w:sz w:val="36"/>
          <w14:textFill>
            <w14:solidFill>
              <w14:schemeClr w14:val="tx1"/>
            </w14:solidFill>
          </w14:textFill>
        </w:rPr>
        <w:sectPr>
          <w:footerReference r:id="rId9" w:type="default"/>
          <w:pgSz w:w="11906" w:h="16838"/>
          <w:pgMar w:top="1270" w:right="1406" w:bottom="1276" w:left="1746" w:header="851" w:footer="822" w:gutter="0"/>
          <w:pgNumType w:start="1"/>
          <w:cols w:space="0" w:num="1"/>
          <w:docGrid w:type="lines" w:linePitch="312" w:charSpace="0"/>
        </w:sectPr>
      </w:pPr>
    </w:p>
    <w:p>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五、</w:t>
      </w:r>
      <w:bookmarkEnd w:id="19"/>
      <w:bookmarkEnd w:id="20"/>
      <w:bookmarkEnd w:id="21"/>
      <w:bookmarkEnd w:id="22"/>
      <w:bookmarkEnd w:id="23"/>
      <w:r>
        <w:rPr>
          <w:rFonts w:hint="eastAsia"/>
          <w:b/>
          <w:bCs/>
          <w:color w:val="000000" w:themeColor="text1"/>
          <w:sz w:val="28"/>
          <w:szCs w:val="28"/>
          <w14:textFill>
            <w14:solidFill>
              <w14:schemeClr w14:val="tx1"/>
            </w14:solidFill>
          </w14:textFill>
        </w:rPr>
        <w:t>本项目拟派人员服务团队表</w:t>
      </w:r>
    </w:p>
    <w:p>
      <w:pPr>
        <w:rPr>
          <w:rFonts w:ascii="SimSun"/>
          <w:color w:val="000000" w:themeColor="text1"/>
          <w14:textFill>
            <w14:solidFill>
              <w14:schemeClr w14:val="tx1"/>
            </w14:solidFill>
          </w14:textFill>
        </w:rPr>
      </w:pP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项目名称：</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p>
    <w:p>
      <w:pPr>
        <w:spacing w:line="360" w:lineRule="auto"/>
        <w:rPr>
          <w:color w:val="000000" w:themeColor="text1"/>
          <w:sz w:val="24"/>
          <w14:textFill>
            <w14:solidFill>
              <w14:schemeClr w14:val="tx1"/>
            </w14:solidFill>
          </w14:textFill>
        </w:rPr>
      </w:pPr>
    </w:p>
    <w:tbl>
      <w:tblPr>
        <w:tblStyle w:val="15"/>
        <w:tblpPr w:leftFromText="180" w:rightFromText="180" w:vertAnchor="page" w:horzAnchor="page" w:tblpX="1980" w:tblpY="3148"/>
        <w:tblW w:w="8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851"/>
        <w:gridCol w:w="850"/>
        <w:gridCol w:w="1160"/>
        <w:gridCol w:w="1110"/>
        <w:gridCol w:w="912"/>
        <w:gridCol w:w="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675"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序号</w:t>
            </w:r>
          </w:p>
        </w:tc>
        <w:tc>
          <w:tcPr>
            <w:tcW w:w="1701"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姓名</w:t>
            </w:r>
          </w:p>
        </w:tc>
        <w:tc>
          <w:tcPr>
            <w:tcW w:w="851"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性别</w:t>
            </w:r>
          </w:p>
        </w:tc>
        <w:tc>
          <w:tcPr>
            <w:tcW w:w="850"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职务</w:t>
            </w:r>
          </w:p>
        </w:tc>
        <w:tc>
          <w:tcPr>
            <w:tcW w:w="1160"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技术职称</w:t>
            </w:r>
          </w:p>
        </w:tc>
        <w:tc>
          <w:tcPr>
            <w:tcW w:w="1110" w:type="dxa"/>
            <w:vAlign w:val="center"/>
          </w:tcPr>
          <w:p>
            <w:pPr>
              <w:spacing w:line="400" w:lineRule="exact"/>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证书名称</w:t>
            </w:r>
          </w:p>
        </w:tc>
        <w:tc>
          <w:tcPr>
            <w:tcW w:w="912"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证书号</w:t>
            </w:r>
          </w:p>
        </w:tc>
        <w:tc>
          <w:tcPr>
            <w:tcW w:w="911"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spacing w:line="400" w:lineRule="exact"/>
              <w:jc w:val="cente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spacing w:line="400" w:lineRule="exact"/>
              <w:jc w:val="center"/>
              <w:rPr>
                <w:color w:val="000000" w:themeColor="text1"/>
                <w:sz w:val="24"/>
                <w14:textFill>
                  <w14:solidFill>
                    <w14:schemeClr w14:val="tx1"/>
                  </w14:solidFill>
                </w14:textFill>
              </w:rPr>
            </w:pPr>
          </w:p>
        </w:tc>
        <w:tc>
          <w:tcPr>
            <w:tcW w:w="912" w:type="dxa"/>
          </w:tcPr>
          <w:p>
            <w:pPr>
              <w:spacing w:line="400" w:lineRule="exact"/>
              <w:jc w:val="center"/>
              <w:rPr>
                <w:rFonts w:ascii="SimSun" w:hAnsi="SimSun"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rPr>
                <w:color w:val="000000" w:themeColor="text1"/>
                <w:sz w:val="24"/>
                <w14:textFill>
                  <w14:solidFill>
                    <w14:schemeClr w14:val="tx1"/>
                  </w14:solidFill>
                </w14:textFill>
              </w:rPr>
            </w:pPr>
          </w:p>
        </w:tc>
        <w:tc>
          <w:tcPr>
            <w:tcW w:w="912" w:type="dxa"/>
          </w:tcPr>
          <w:p>
            <w:pPr>
              <w:spacing w:line="400" w:lineRule="exact"/>
              <w:jc w:val="center"/>
              <w:rPr>
                <w:rFonts w:ascii="SimSun" w:hAnsi="SimSun"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rPr>
                <w:color w:val="000000" w:themeColor="text1"/>
                <w:sz w:val="24"/>
                <w14:textFill>
                  <w14:solidFill>
                    <w14:schemeClr w14:val="tx1"/>
                  </w14:solidFill>
                </w14:textFill>
              </w:rPr>
            </w:pPr>
          </w:p>
        </w:tc>
        <w:tc>
          <w:tcPr>
            <w:tcW w:w="912" w:type="dxa"/>
          </w:tcPr>
          <w:p>
            <w:pPr>
              <w:spacing w:line="400" w:lineRule="exact"/>
              <w:jc w:val="center"/>
              <w:rPr>
                <w:rFonts w:ascii="SimSun" w:hAnsi="SimSun"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rPr>
                <w:color w:val="000000" w:themeColor="text1"/>
                <w:sz w:val="24"/>
                <w14:textFill>
                  <w14:solidFill>
                    <w14:schemeClr w14:val="tx1"/>
                  </w14:solidFill>
                </w14:textFill>
              </w:rPr>
            </w:pPr>
          </w:p>
        </w:tc>
        <w:tc>
          <w:tcPr>
            <w:tcW w:w="912" w:type="dxa"/>
          </w:tcPr>
          <w:p>
            <w:pPr>
              <w:spacing w:line="400" w:lineRule="exact"/>
              <w:jc w:val="center"/>
              <w:rPr>
                <w:rFonts w:ascii="SimSun" w:hAnsi="SimSun"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rPr>
                <w:color w:val="000000" w:themeColor="text1"/>
                <w:sz w:val="24"/>
                <w14:textFill>
                  <w14:solidFill>
                    <w14:schemeClr w14:val="tx1"/>
                  </w14:solidFill>
                </w14:textFill>
              </w:rPr>
            </w:pPr>
          </w:p>
        </w:tc>
        <w:tc>
          <w:tcPr>
            <w:tcW w:w="912" w:type="dxa"/>
          </w:tcPr>
          <w:p>
            <w:pPr>
              <w:spacing w:line="400" w:lineRule="exact"/>
              <w:jc w:val="center"/>
              <w:rPr>
                <w:rFonts w:ascii="SimSun" w:hAnsi="SimSun"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spacing w:line="400" w:lineRule="exact"/>
              <w:jc w:val="cente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spacing w:line="400" w:lineRule="exact"/>
              <w:jc w:val="center"/>
              <w:rPr>
                <w:color w:val="000000" w:themeColor="text1"/>
                <w:sz w:val="24"/>
                <w14:textFill>
                  <w14:solidFill>
                    <w14:schemeClr w14:val="tx1"/>
                  </w14:solidFill>
                </w14:textFill>
              </w:rPr>
            </w:pPr>
          </w:p>
        </w:tc>
        <w:tc>
          <w:tcPr>
            <w:tcW w:w="912" w:type="dxa"/>
          </w:tcPr>
          <w:p>
            <w:pPr>
              <w:spacing w:line="400" w:lineRule="exact"/>
              <w:jc w:val="center"/>
              <w:rPr>
                <w:color w:val="000000" w:themeColor="text1"/>
                <w:sz w:val="24"/>
                <w14:textFill>
                  <w14:solidFill>
                    <w14:schemeClr w14:val="tx1"/>
                  </w14:solidFill>
                </w14:textFill>
              </w:rPr>
            </w:pPr>
          </w:p>
        </w:tc>
        <w:tc>
          <w:tcPr>
            <w:tcW w:w="911"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spacing w:line="400" w:lineRule="exact"/>
              <w:jc w:val="cente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spacing w:line="400" w:lineRule="exact"/>
              <w:jc w:val="center"/>
              <w:rPr>
                <w:color w:val="000000" w:themeColor="text1"/>
                <w:sz w:val="24"/>
                <w14:textFill>
                  <w14:solidFill>
                    <w14:schemeClr w14:val="tx1"/>
                  </w14:solidFill>
                </w14:textFill>
              </w:rPr>
            </w:pPr>
          </w:p>
        </w:tc>
        <w:tc>
          <w:tcPr>
            <w:tcW w:w="912" w:type="dxa"/>
          </w:tcPr>
          <w:p>
            <w:pPr>
              <w:spacing w:line="400" w:lineRule="exact"/>
              <w:jc w:val="center"/>
              <w:rPr>
                <w:color w:val="000000" w:themeColor="text1"/>
                <w:sz w:val="24"/>
                <w14:textFill>
                  <w14:solidFill>
                    <w14:schemeClr w14:val="tx1"/>
                  </w14:solidFill>
                </w14:textFill>
              </w:rPr>
            </w:pPr>
          </w:p>
        </w:tc>
        <w:tc>
          <w:tcPr>
            <w:tcW w:w="911" w:type="dxa"/>
          </w:tcPr>
          <w:p>
            <w:pPr>
              <w:spacing w:line="400" w:lineRule="exact"/>
              <w:jc w:val="center"/>
              <w:rPr>
                <w:color w:val="000000" w:themeColor="text1"/>
                <w:sz w:val="24"/>
                <w14:textFill>
                  <w14:solidFill>
                    <w14:schemeClr w14:val="tx1"/>
                  </w14:solidFill>
                </w14:textFill>
              </w:rPr>
            </w:pPr>
          </w:p>
        </w:tc>
      </w:tr>
    </w:tbl>
    <w:p>
      <w:pPr>
        <w:spacing w:line="360" w:lineRule="auto"/>
        <w:rPr>
          <w:color w:val="000000" w:themeColor="text1"/>
          <w:sz w:val="24"/>
          <w14:textFill>
            <w14:solidFill>
              <w14:schemeClr w14:val="tx1"/>
            </w14:solidFill>
          </w14:textFill>
        </w:rPr>
      </w:pP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比选申请人：</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（盖单位章）</w:t>
      </w: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法定代表人或委托代理人：</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（签字）</w:t>
      </w:r>
    </w:p>
    <w:p>
      <w:pPr>
        <w:spacing w:line="360" w:lineRule="auto"/>
        <w:jc w:val="left"/>
        <w:rPr>
          <w:rFonts w:ascii="SimSun"/>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日期：</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年</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月</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r>
        <w:rPr>
          <w:rFonts w:hint="eastAsia" w:ascii="SimSun" w:hAnsi="SimSun"/>
          <w:color w:val="000000" w:themeColor="text1"/>
          <w:sz w:val="24"/>
          <w14:textFill>
            <w14:solidFill>
              <w14:schemeClr w14:val="tx1"/>
            </w14:solidFill>
          </w14:textFill>
        </w:rPr>
        <w:t>日</w:t>
      </w:r>
    </w:p>
    <w:p>
      <w:pPr>
        <w:widowControl/>
        <w:jc w:val="left"/>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br w:type="page"/>
      </w:r>
    </w:p>
    <w:p>
      <w:pPr>
        <w:spacing w:line="360" w:lineRule="auto"/>
        <w:jc w:val="center"/>
        <w:rPr>
          <w:b/>
          <w:bCs/>
          <w:color w:val="000000" w:themeColor="text1"/>
          <w:sz w:val="36"/>
          <w14:textFill>
            <w14:solidFill>
              <w14:schemeClr w14:val="tx1"/>
            </w14:solidFill>
          </w14:textFill>
        </w:rPr>
      </w:pPr>
      <w:r>
        <w:rPr>
          <w:rFonts w:hint="eastAsia"/>
          <w:b/>
          <w:bCs/>
          <w:color w:val="000000" w:themeColor="text1"/>
          <w:sz w:val="28"/>
          <w:szCs w:val="28"/>
          <w14:textFill>
            <w14:solidFill>
              <w14:schemeClr w14:val="tx1"/>
            </w14:solidFill>
          </w14:textFill>
        </w:rPr>
        <w:t>六、比选申请人项目业绩一览表</w:t>
      </w:r>
    </w:p>
    <w:p>
      <w:pPr>
        <w:rPr>
          <w:rFonts w:ascii="SimSun"/>
          <w:color w:val="000000" w:themeColor="text1"/>
          <w14:textFill>
            <w14:solidFill>
              <w14:schemeClr w14:val="tx1"/>
            </w14:solidFill>
          </w14:textFill>
        </w:rPr>
      </w:pPr>
    </w:p>
    <w:p>
      <w:pPr>
        <w:rPr>
          <w:rFonts w:ascii="SimSun"/>
          <w:color w:val="000000" w:themeColor="text1"/>
          <w:sz w:val="24"/>
          <w14:textFill>
            <w14:solidFill>
              <w14:schemeClr w14:val="tx1"/>
            </w14:solidFill>
          </w14:textFill>
        </w:rPr>
      </w:pPr>
      <w:r>
        <w:rPr>
          <w:rFonts w:hint="eastAsia" w:ascii="SimSun"/>
          <w:color w:val="000000" w:themeColor="text1"/>
          <w14:textFill>
            <w14:solidFill>
              <w14:schemeClr w14:val="tx1"/>
            </w14:solidFill>
          </w14:textFill>
        </w:rPr>
        <w:t xml:space="preserve"> </w:t>
      </w:r>
      <w:r>
        <w:rPr>
          <w:rFonts w:hint="eastAsia" w:ascii="SimSun"/>
          <w:color w:val="000000" w:themeColor="text1"/>
          <w:sz w:val="24"/>
          <w14:textFill>
            <w14:solidFill>
              <w14:schemeClr w14:val="tx1"/>
            </w14:solidFill>
          </w14:textFill>
        </w:rPr>
        <w:t>项目名称：</w:t>
      </w:r>
      <w:r>
        <w:rPr>
          <w:rFonts w:hint="eastAsia" w:ascii="SimSun" w:hAnsi="SimSun"/>
          <w:color w:val="000000" w:themeColor="text1"/>
          <w:sz w:val="24"/>
          <w:u w:val="single"/>
          <w14:textFill>
            <w14:solidFill>
              <w14:schemeClr w14:val="tx1"/>
            </w14:solidFill>
          </w14:textFill>
        </w:rPr>
        <w:t xml:space="preserve"> </w:t>
      </w:r>
      <w:r>
        <w:rPr>
          <w:rFonts w:ascii="SimSun" w:hAnsi="SimSun"/>
          <w:color w:val="000000" w:themeColor="text1"/>
          <w:sz w:val="24"/>
          <w:u w:val="single"/>
          <w14:textFill>
            <w14:solidFill>
              <w14:schemeClr w14:val="tx1"/>
            </w14:solidFill>
          </w14:textFill>
        </w:rPr>
        <w:t xml:space="preserve">                   </w:t>
      </w:r>
    </w:p>
    <w:tbl>
      <w:tblPr>
        <w:tblStyle w:val="15"/>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570"/>
        <w:gridCol w:w="2528"/>
        <w:gridCol w:w="1286"/>
        <w:gridCol w:w="1478"/>
        <w:gridCol w:w="829"/>
        <w:gridCol w:w="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序号</w:t>
            </w:r>
          </w:p>
        </w:tc>
        <w:tc>
          <w:tcPr>
            <w:tcW w:w="1570"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委托单位</w:t>
            </w:r>
          </w:p>
        </w:tc>
        <w:tc>
          <w:tcPr>
            <w:tcW w:w="2528"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项目名称</w:t>
            </w:r>
          </w:p>
        </w:tc>
        <w:tc>
          <w:tcPr>
            <w:tcW w:w="1286"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类别</w:t>
            </w:r>
          </w:p>
        </w:tc>
        <w:tc>
          <w:tcPr>
            <w:tcW w:w="1478"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预算金额（万元）</w:t>
            </w:r>
          </w:p>
        </w:tc>
        <w:tc>
          <w:tcPr>
            <w:tcW w:w="829" w:type="dxa"/>
            <w:vAlign w:val="center"/>
          </w:tcPr>
          <w:p>
            <w:pPr>
              <w:spacing w:line="400" w:lineRule="exact"/>
              <w:jc w:val="center"/>
              <w:rPr>
                <w:rFonts w:hint="eastAsia" w:eastAsia="SimSun"/>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完成时间</w:t>
            </w:r>
          </w:p>
        </w:tc>
        <w:tc>
          <w:tcPr>
            <w:tcW w:w="829"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spacing w:line="400" w:lineRule="exact"/>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SimSun" w:hAnsi="SimSun"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SimSun" w:hAnsi="SimSun"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SimSun" w:hAnsi="SimSun"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SimSun" w:hAnsi="SimSun"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SimSun" w:hAnsi="SimSun"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spacing w:line="400" w:lineRule="exact"/>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bl>
    <w:p>
      <w:pPr>
        <w:jc w:val="center"/>
        <w:rPr>
          <w:rFonts w:ascii="SimSun"/>
          <w:color w:val="000000" w:themeColor="text1"/>
          <w14:textFill>
            <w14:solidFill>
              <w14:schemeClr w14:val="tx1"/>
            </w14:solidFill>
          </w14:textFill>
        </w:rPr>
      </w:pPr>
    </w:p>
    <w:p>
      <w:pPr>
        <w:spacing w:line="360" w:lineRule="auto"/>
        <w:jc w:val="center"/>
        <w:rPr>
          <w:b/>
          <w:bCs/>
          <w:color w:val="000000" w:themeColor="text1"/>
          <w:sz w:val="36"/>
          <w14:textFill>
            <w14:solidFill>
              <w14:schemeClr w14:val="tx1"/>
            </w14:solidFill>
          </w14:textFill>
        </w:rPr>
        <w:sectPr>
          <w:pgSz w:w="11906" w:h="16838"/>
          <w:pgMar w:top="1270" w:right="1406" w:bottom="1276" w:left="1746" w:header="851" w:footer="822" w:gutter="0"/>
          <w:cols w:space="0" w:num="1"/>
          <w:docGrid w:type="lines" w:linePitch="312" w:charSpace="0"/>
        </w:sectPr>
      </w:pPr>
    </w:p>
    <w:p>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七、服务方案</w:t>
      </w:r>
    </w:p>
    <w:p>
      <w:pPr>
        <w:spacing w:line="360" w:lineRule="auto"/>
        <w:jc w:val="center"/>
        <w:rPr>
          <w:b/>
          <w:bCs/>
          <w:color w:val="000000" w:themeColor="text1"/>
          <w:sz w:val="24"/>
          <w14:textFill>
            <w14:solidFill>
              <w14:schemeClr w14:val="tx1"/>
            </w14:solidFill>
          </w14:textFill>
        </w:rPr>
      </w:pPr>
    </w:p>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（格式自拟，不限字数）</w:t>
      </w:r>
    </w:p>
    <w:p>
      <w:pPr>
        <w:rPr>
          <w:b/>
          <w:bCs/>
          <w:color w:val="000000" w:themeColor="text1"/>
          <w:sz w:val="36"/>
          <w14:textFill>
            <w14:solidFill>
              <w14:schemeClr w14:val="tx1"/>
            </w14:solidFill>
          </w14:textFill>
        </w:rPr>
      </w:pPr>
    </w:p>
    <w:p>
      <w:pPr>
        <w:pStyle w:val="3"/>
        <w:jc w:val="both"/>
        <w:rPr>
          <w:color w:val="000000" w:themeColor="text1"/>
          <w14:textFill>
            <w14:solidFill>
              <w14:schemeClr w14:val="tx1"/>
            </w14:solidFill>
          </w14:textFill>
        </w:rPr>
      </w:pPr>
    </w:p>
    <w:sectPr>
      <w:footerReference r:id="rId10" w:type="default"/>
      <w:pgSz w:w="11906" w:h="16838"/>
      <w:pgMar w:top="1270" w:right="1406" w:bottom="1276" w:left="1746" w:header="851" w:footer="82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1"/>
                            <w:jc w:val="center"/>
                          </w:pPr>
                          <w:r>
                            <w:rPr>
                              <w:b/>
                              <w:sz w:val="24"/>
                            </w:rPr>
                            <w:fldChar w:fldCharType="begin"/>
                          </w:r>
                          <w:r>
                            <w:rPr>
                              <w:b/>
                            </w:rPr>
                            <w:instrText xml:space="preserve">PAGE</w:instrText>
                          </w:r>
                          <w:r>
                            <w:rPr>
                              <w:b/>
                              <w:sz w:val="24"/>
                            </w:rPr>
                            <w:fldChar w:fldCharType="separate"/>
                          </w:r>
                          <w:r>
                            <w:rPr>
                              <w:b/>
                            </w:rPr>
                            <w:t>9</w:t>
                          </w:r>
                          <w:r>
                            <w:rPr>
                              <w:b/>
                              <w:sz w:val="24"/>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1"/>
                      <w:jc w:val="center"/>
                    </w:pPr>
                    <w:r>
                      <w:rPr>
                        <w:b/>
                        <w:sz w:val="24"/>
                      </w:rPr>
                      <w:fldChar w:fldCharType="begin"/>
                    </w:r>
                    <w:r>
                      <w:rPr>
                        <w:b/>
                      </w:rPr>
                      <w:instrText xml:space="preserve">PAGE</w:instrText>
                    </w:r>
                    <w:r>
                      <w:rPr>
                        <w:b/>
                        <w:sz w:val="24"/>
                      </w:rPr>
                      <w:fldChar w:fldCharType="separate"/>
                    </w:r>
                    <w:r>
                      <w:rPr>
                        <w:b/>
                      </w:rPr>
                      <w:t>9</w:t>
                    </w:r>
                    <w:r>
                      <w:rPr>
                        <w:b/>
                        <w:sz w:val="24"/>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jc w:val="center"/>
    </w:pPr>
  </w:p>
  <w:p>
    <w:pPr>
      <w:pStyle w:val="11"/>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1"/>
                            <w:jc w:val="center"/>
                          </w:pPr>
                          <w:r>
                            <w:rPr>
                              <w:b/>
                              <w:sz w:val="24"/>
                            </w:rPr>
                            <w:fldChar w:fldCharType="begin"/>
                          </w:r>
                          <w:r>
                            <w:rPr>
                              <w:b/>
                            </w:rPr>
                            <w:instrText xml:space="preserve">PAGE</w:instrText>
                          </w:r>
                          <w:r>
                            <w:rPr>
                              <w:b/>
                              <w:sz w:val="24"/>
                            </w:rPr>
                            <w:fldChar w:fldCharType="separate"/>
                          </w:r>
                          <w:r>
                            <w:rPr>
                              <w:b/>
                            </w:rPr>
                            <w:t>15</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1"/>
                      <w:jc w:val="center"/>
                    </w:pPr>
                    <w:r>
                      <w:rPr>
                        <w:b/>
                        <w:sz w:val="24"/>
                      </w:rPr>
                      <w:fldChar w:fldCharType="begin"/>
                    </w:r>
                    <w:r>
                      <w:rPr>
                        <w:b/>
                      </w:rPr>
                      <w:instrText xml:space="preserve">PAGE</w:instrText>
                    </w:r>
                    <w:r>
                      <w:rPr>
                        <w:b/>
                        <w:sz w:val="24"/>
                      </w:rPr>
                      <w:fldChar w:fldCharType="separate"/>
                    </w:r>
                    <w:r>
                      <w:rPr>
                        <w:b/>
                      </w:rPr>
                      <w:t>15</w:t>
                    </w:r>
                    <w:r>
                      <w:rPr>
                        <w:b/>
                        <w:sz w:val="24"/>
                      </w:rPr>
                      <w:fldChar w:fldCharType="end"/>
                    </w:r>
                  </w:p>
                </w:txbxContent>
              </v:textbox>
            </v:shape>
          </w:pict>
        </mc:Fallback>
      </mc:AlternateContent>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676475"/>
    <w:multiLevelType w:val="singleLevel"/>
    <w:tmpl w:val="B1676475"/>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UyNWRjMGM0NTMwZGQ1NDc5ZTI2NjBhYTE4MWMwMTIifQ=="/>
  </w:docVars>
  <w:rsids>
    <w:rsidRoot w:val="00B31ABC"/>
    <w:rsid w:val="00000BAC"/>
    <w:rsid w:val="00007303"/>
    <w:rsid w:val="00015E86"/>
    <w:rsid w:val="0002567E"/>
    <w:rsid w:val="000632AB"/>
    <w:rsid w:val="00065D2C"/>
    <w:rsid w:val="00090193"/>
    <w:rsid w:val="00095BC7"/>
    <w:rsid w:val="00097768"/>
    <w:rsid w:val="000B355C"/>
    <w:rsid w:val="000B62FF"/>
    <w:rsid w:val="000C16A5"/>
    <w:rsid w:val="000C62E1"/>
    <w:rsid w:val="000D05F0"/>
    <w:rsid w:val="001106F0"/>
    <w:rsid w:val="00117B32"/>
    <w:rsid w:val="0012067F"/>
    <w:rsid w:val="00127A46"/>
    <w:rsid w:val="00151B11"/>
    <w:rsid w:val="00154F66"/>
    <w:rsid w:val="00161258"/>
    <w:rsid w:val="00174C0A"/>
    <w:rsid w:val="00181ACC"/>
    <w:rsid w:val="001906B6"/>
    <w:rsid w:val="00191447"/>
    <w:rsid w:val="0019179B"/>
    <w:rsid w:val="001937E2"/>
    <w:rsid w:val="001A65F7"/>
    <w:rsid w:val="001B35E1"/>
    <w:rsid w:val="001B4AF2"/>
    <w:rsid w:val="001C3593"/>
    <w:rsid w:val="001E0677"/>
    <w:rsid w:val="001E3AFF"/>
    <w:rsid w:val="00212D68"/>
    <w:rsid w:val="00234A35"/>
    <w:rsid w:val="00270CD2"/>
    <w:rsid w:val="00280C1D"/>
    <w:rsid w:val="002B4523"/>
    <w:rsid w:val="002C0F89"/>
    <w:rsid w:val="002D3857"/>
    <w:rsid w:val="00301F24"/>
    <w:rsid w:val="00310097"/>
    <w:rsid w:val="0031102E"/>
    <w:rsid w:val="00330687"/>
    <w:rsid w:val="003425D3"/>
    <w:rsid w:val="00347B27"/>
    <w:rsid w:val="00354E91"/>
    <w:rsid w:val="003554C2"/>
    <w:rsid w:val="00356E73"/>
    <w:rsid w:val="00360B64"/>
    <w:rsid w:val="00361DA8"/>
    <w:rsid w:val="0037021E"/>
    <w:rsid w:val="00384FBB"/>
    <w:rsid w:val="003B7F9E"/>
    <w:rsid w:val="003C300C"/>
    <w:rsid w:val="003C3628"/>
    <w:rsid w:val="003C5536"/>
    <w:rsid w:val="003D0F17"/>
    <w:rsid w:val="003D13C3"/>
    <w:rsid w:val="003F0FEC"/>
    <w:rsid w:val="00420444"/>
    <w:rsid w:val="00434240"/>
    <w:rsid w:val="004413FF"/>
    <w:rsid w:val="00485636"/>
    <w:rsid w:val="00491C43"/>
    <w:rsid w:val="004A156D"/>
    <w:rsid w:val="004B097F"/>
    <w:rsid w:val="004B2ACD"/>
    <w:rsid w:val="004B3284"/>
    <w:rsid w:val="004D78FA"/>
    <w:rsid w:val="004F2F39"/>
    <w:rsid w:val="004F3164"/>
    <w:rsid w:val="004F37BF"/>
    <w:rsid w:val="0050102B"/>
    <w:rsid w:val="005025F8"/>
    <w:rsid w:val="00507209"/>
    <w:rsid w:val="00555D29"/>
    <w:rsid w:val="005675F2"/>
    <w:rsid w:val="005978FC"/>
    <w:rsid w:val="005A7AE0"/>
    <w:rsid w:val="005B4A2A"/>
    <w:rsid w:val="005D3506"/>
    <w:rsid w:val="005D6741"/>
    <w:rsid w:val="00604BE7"/>
    <w:rsid w:val="0061749D"/>
    <w:rsid w:val="00617B81"/>
    <w:rsid w:val="00624531"/>
    <w:rsid w:val="00626FBF"/>
    <w:rsid w:val="00630E6C"/>
    <w:rsid w:val="006565C6"/>
    <w:rsid w:val="00662C9D"/>
    <w:rsid w:val="00676FE0"/>
    <w:rsid w:val="0068050D"/>
    <w:rsid w:val="0069755E"/>
    <w:rsid w:val="006A38B1"/>
    <w:rsid w:val="006B258F"/>
    <w:rsid w:val="006B7701"/>
    <w:rsid w:val="006C4D8A"/>
    <w:rsid w:val="006C5E03"/>
    <w:rsid w:val="006E4594"/>
    <w:rsid w:val="00700845"/>
    <w:rsid w:val="00706C71"/>
    <w:rsid w:val="00710567"/>
    <w:rsid w:val="00737578"/>
    <w:rsid w:val="00737EBD"/>
    <w:rsid w:val="00742F8D"/>
    <w:rsid w:val="00746758"/>
    <w:rsid w:val="00755F77"/>
    <w:rsid w:val="007622C0"/>
    <w:rsid w:val="0077300C"/>
    <w:rsid w:val="007817C1"/>
    <w:rsid w:val="00784C74"/>
    <w:rsid w:val="00791AAA"/>
    <w:rsid w:val="00793183"/>
    <w:rsid w:val="00796470"/>
    <w:rsid w:val="00796D6D"/>
    <w:rsid w:val="007974FA"/>
    <w:rsid w:val="007F058D"/>
    <w:rsid w:val="007F15A7"/>
    <w:rsid w:val="007F537D"/>
    <w:rsid w:val="0081041B"/>
    <w:rsid w:val="00826C8E"/>
    <w:rsid w:val="008277F7"/>
    <w:rsid w:val="00827A11"/>
    <w:rsid w:val="00830F65"/>
    <w:rsid w:val="008365A5"/>
    <w:rsid w:val="00842353"/>
    <w:rsid w:val="0086382E"/>
    <w:rsid w:val="008747B0"/>
    <w:rsid w:val="00875018"/>
    <w:rsid w:val="008A28C4"/>
    <w:rsid w:val="008A2F91"/>
    <w:rsid w:val="008B665E"/>
    <w:rsid w:val="008C3BC2"/>
    <w:rsid w:val="008D2D74"/>
    <w:rsid w:val="008D41FA"/>
    <w:rsid w:val="008D4485"/>
    <w:rsid w:val="008F3560"/>
    <w:rsid w:val="009051B0"/>
    <w:rsid w:val="00910E4F"/>
    <w:rsid w:val="00912252"/>
    <w:rsid w:val="009123B9"/>
    <w:rsid w:val="0093368B"/>
    <w:rsid w:val="00933FBD"/>
    <w:rsid w:val="00934F80"/>
    <w:rsid w:val="00953FC5"/>
    <w:rsid w:val="00962FE2"/>
    <w:rsid w:val="00970048"/>
    <w:rsid w:val="009806A2"/>
    <w:rsid w:val="009B2CE1"/>
    <w:rsid w:val="009B5257"/>
    <w:rsid w:val="009D0119"/>
    <w:rsid w:val="009E0B24"/>
    <w:rsid w:val="009E52FD"/>
    <w:rsid w:val="009F2806"/>
    <w:rsid w:val="00A10560"/>
    <w:rsid w:val="00A3772B"/>
    <w:rsid w:val="00A50A0D"/>
    <w:rsid w:val="00A64A30"/>
    <w:rsid w:val="00A64AF5"/>
    <w:rsid w:val="00A7533E"/>
    <w:rsid w:val="00A85B8B"/>
    <w:rsid w:val="00A91FCB"/>
    <w:rsid w:val="00AA28DE"/>
    <w:rsid w:val="00AB48F7"/>
    <w:rsid w:val="00AC5D35"/>
    <w:rsid w:val="00AD3AEB"/>
    <w:rsid w:val="00AE0870"/>
    <w:rsid w:val="00AF35C9"/>
    <w:rsid w:val="00B02D1B"/>
    <w:rsid w:val="00B16AB3"/>
    <w:rsid w:val="00B2609D"/>
    <w:rsid w:val="00B31ABC"/>
    <w:rsid w:val="00B34DBF"/>
    <w:rsid w:val="00B40CA1"/>
    <w:rsid w:val="00B56251"/>
    <w:rsid w:val="00B6069F"/>
    <w:rsid w:val="00B65DDA"/>
    <w:rsid w:val="00B66F52"/>
    <w:rsid w:val="00B80101"/>
    <w:rsid w:val="00B87E53"/>
    <w:rsid w:val="00B90D2C"/>
    <w:rsid w:val="00BB3E9E"/>
    <w:rsid w:val="00BF112B"/>
    <w:rsid w:val="00C10AF4"/>
    <w:rsid w:val="00C16109"/>
    <w:rsid w:val="00C23410"/>
    <w:rsid w:val="00C33F00"/>
    <w:rsid w:val="00C50D25"/>
    <w:rsid w:val="00C61A17"/>
    <w:rsid w:val="00C64552"/>
    <w:rsid w:val="00C72E9F"/>
    <w:rsid w:val="00C77551"/>
    <w:rsid w:val="00C841B0"/>
    <w:rsid w:val="00C85F24"/>
    <w:rsid w:val="00C936B6"/>
    <w:rsid w:val="00CB32AE"/>
    <w:rsid w:val="00CD0955"/>
    <w:rsid w:val="00CE2857"/>
    <w:rsid w:val="00CE5FF2"/>
    <w:rsid w:val="00D074C6"/>
    <w:rsid w:val="00D0777B"/>
    <w:rsid w:val="00D425B9"/>
    <w:rsid w:val="00D46ADB"/>
    <w:rsid w:val="00D63CCC"/>
    <w:rsid w:val="00D7181C"/>
    <w:rsid w:val="00D90D72"/>
    <w:rsid w:val="00DA64BE"/>
    <w:rsid w:val="00DA7275"/>
    <w:rsid w:val="00DB35EA"/>
    <w:rsid w:val="00DB594B"/>
    <w:rsid w:val="00DC7DA0"/>
    <w:rsid w:val="00DD046E"/>
    <w:rsid w:val="00DE43BB"/>
    <w:rsid w:val="00DF5706"/>
    <w:rsid w:val="00E019D2"/>
    <w:rsid w:val="00E07FD6"/>
    <w:rsid w:val="00E13F0B"/>
    <w:rsid w:val="00E14516"/>
    <w:rsid w:val="00E27876"/>
    <w:rsid w:val="00E368C7"/>
    <w:rsid w:val="00E62764"/>
    <w:rsid w:val="00E63287"/>
    <w:rsid w:val="00E70722"/>
    <w:rsid w:val="00E7108C"/>
    <w:rsid w:val="00E75AF1"/>
    <w:rsid w:val="00E82E66"/>
    <w:rsid w:val="00EC16D6"/>
    <w:rsid w:val="00EC33F8"/>
    <w:rsid w:val="00ED4A3C"/>
    <w:rsid w:val="00ED5589"/>
    <w:rsid w:val="00ED791D"/>
    <w:rsid w:val="00EF0673"/>
    <w:rsid w:val="00EF0DA7"/>
    <w:rsid w:val="00EF429B"/>
    <w:rsid w:val="00EF51E1"/>
    <w:rsid w:val="00F036C1"/>
    <w:rsid w:val="00F32098"/>
    <w:rsid w:val="00F340CD"/>
    <w:rsid w:val="00F50B15"/>
    <w:rsid w:val="00F61C00"/>
    <w:rsid w:val="00F67BE3"/>
    <w:rsid w:val="00F80D97"/>
    <w:rsid w:val="00F9157B"/>
    <w:rsid w:val="00F9689D"/>
    <w:rsid w:val="00FB411B"/>
    <w:rsid w:val="00FC6272"/>
    <w:rsid w:val="00FC6C37"/>
    <w:rsid w:val="00FE2742"/>
    <w:rsid w:val="00FE5FFE"/>
    <w:rsid w:val="00FE6222"/>
    <w:rsid w:val="02D3778F"/>
    <w:rsid w:val="041A6F2B"/>
    <w:rsid w:val="05565D5F"/>
    <w:rsid w:val="077E53E9"/>
    <w:rsid w:val="07946674"/>
    <w:rsid w:val="0AC02F04"/>
    <w:rsid w:val="0C3139E1"/>
    <w:rsid w:val="0E781994"/>
    <w:rsid w:val="0F9524E3"/>
    <w:rsid w:val="1148051E"/>
    <w:rsid w:val="11891AE7"/>
    <w:rsid w:val="163D4862"/>
    <w:rsid w:val="1B10465A"/>
    <w:rsid w:val="1F0431B5"/>
    <w:rsid w:val="1F4B4A6C"/>
    <w:rsid w:val="20366416"/>
    <w:rsid w:val="22631529"/>
    <w:rsid w:val="232C1E94"/>
    <w:rsid w:val="234F0A56"/>
    <w:rsid w:val="26CF7B52"/>
    <w:rsid w:val="28243107"/>
    <w:rsid w:val="297A08FF"/>
    <w:rsid w:val="306906FB"/>
    <w:rsid w:val="31A82E22"/>
    <w:rsid w:val="34C22323"/>
    <w:rsid w:val="37113155"/>
    <w:rsid w:val="37897511"/>
    <w:rsid w:val="39221AA1"/>
    <w:rsid w:val="3A013E94"/>
    <w:rsid w:val="3A666A12"/>
    <w:rsid w:val="3B8254A0"/>
    <w:rsid w:val="3BA25B9F"/>
    <w:rsid w:val="3C6516C0"/>
    <w:rsid w:val="3DB34515"/>
    <w:rsid w:val="3F3C55B6"/>
    <w:rsid w:val="3F941C5C"/>
    <w:rsid w:val="42556DB5"/>
    <w:rsid w:val="43366565"/>
    <w:rsid w:val="478415D1"/>
    <w:rsid w:val="479042B7"/>
    <w:rsid w:val="55F87603"/>
    <w:rsid w:val="616A1832"/>
    <w:rsid w:val="649D5592"/>
    <w:rsid w:val="655D35E0"/>
    <w:rsid w:val="6E3720C5"/>
    <w:rsid w:val="7133364D"/>
    <w:rsid w:val="7182595A"/>
    <w:rsid w:val="74651606"/>
    <w:rsid w:val="750538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index 8"/>
    <w:basedOn w:val="1"/>
    <w:next w:val="1"/>
    <w:unhideWhenUsed/>
    <w:qFormat/>
    <w:uiPriority w:val="99"/>
    <w:pPr>
      <w:spacing w:line="276" w:lineRule="auto"/>
      <w:jc w:val="left"/>
    </w:pPr>
    <w:rPr>
      <w:rFonts w:ascii="SimSun" w:hAnsi="SimSun"/>
      <w:color w:val="FF0000"/>
      <w:szCs w:val="21"/>
    </w:rPr>
  </w:style>
  <w:style w:type="paragraph" w:styleId="4">
    <w:name w:val="annotation text"/>
    <w:basedOn w:val="1"/>
    <w:link w:val="22"/>
    <w:qFormat/>
    <w:uiPriority w:val="0"/>
    <w:pPr>
      <w:jc w:val="left"/>
    </w:pPr>
    <w:rPr>
      <w:rFonts w:ascii="Times New Roman" w:hAnsi="Times New Roman"/>
    </w:rPr>
  </w:style>
  <w:style w:type="paragraph" w:styleId="5">
    <w:name w:val="Body Text"/>
    <w:basedOn w:val="1"/>
    <w:next w:val="6"/>
    <w:link w:val="30"/>
    <w:qFormat/>
    <w:uiPriority w:val="99"/>
    <w:pPr>
      <w:spacing w:after="120"/>
    </w:pPr>
    <w:rPr>
      <w:rFonts w:ascii="Times New Roman" w:hAnsi="Times New Roman"/>
    </w:rPr>
  </w:style>
  <w:style w:type="paragraph" w:styleId="6">
    <w:name w:val="Quote"/>
    <w:basedOn w:val="1"/>
    <w:next w:val="1"/>
    <w:link w:val="31"/>
    <w:semiHidden/>
    <w:unhideWhenUsed/>
    <w:qFormat/>
    <w:uiPriority w:val="99"/>
    <w:rPr>
      <w:i/>
      <w:iCs/>
      <w:color w:val="000000" w:themeColor="text1"/>
      <w14:textFill>
        <w14:solidFill>
          <w14:schemeClr w14:val="tx1"/>
        </w14:solidFill>
      </w14:textFill>
    </w:rPr>
  </w:style>
  <w:style w:type="paragraph" w:styleId="7">
    <w:name w:val="Body Text Indent"/>
    <w:basedOn w:val="1"/>
    <w:qFormat/>
    <w:uiPriority w:val="0"/>
    <w:pPr>
      <w:ind w:firstLine="568" w:firstLineChars="203"/>
    </w:pPr>
    <w:rPr>
      <w:sz w:val="28"/>
    </w:rPr>
  </w:style>
  <w:style w:type="paragraph" w:styleId="8">
    <w:name w:val="toc 3"/>
    <w:basedOn w:val="1"/>
    <w:next w:val="1"/>
    <w:qFormat/>
    <w:uiPriority w:val="39"/>
    <w:pPr>
      <w:ind w:left="840" w:leftChars="400"/>
    </w:pPr>
  </w:style>
  <w:style w:type="paragraph" w:styleId="9">
    <w:name w:val="Plain Text"/>
    <w:basedOn w:val="1"/>
    <w:link w:val="26"/>
    <w:qFormat/>
    <w:uiPriority w:val="0"/>
    <w:rPr>
      <w:rFonts w:ascii="SimSun" w:hAnsi="Courier New"/>
    </w:rPr>
  </w:style>
  <w:style w:type="paragraph" w:styleId="10">
    <w:name w:val="Balloon Text"/>
    <w:basedOn w:val="1"/>
    <w:link w:val="23"/>
    <w:qFormat/>
    <w:uiPriority w:val="0"/>
    <w:rPr>
      <w:sz w:val="18"/>
      <w:szCs w:val="18"/>
    </w:rPr>
  </w:style>
  <w:style w:type="paragraph" w:styleId="11">
    <w:name w:val="footer"/>
    <w:basedOn w:val="1"/>
    <w:link w:val="20"/>
    <w:qFormat/>
    <w:uiPriority w:val="99"/>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unhideWhenUsed/>
    <w:qFormat/>
    <w:uiPriority w:val="39"/>
  </w:style>
  <w:style w:type="paragraph" w:styleId="14">
    <w:name w:val="Title"/>
    <w:basedOn w:val="1"/>
    <w:next w:val="1"/>
    <w:link w:val="32"/>
    <w:qFormat/>
    <w:uiPriority w:val="0"/>
    <w:pPr>
      <w:spacing w:before="240" w:after="60"/>
      <w:jc w:val="center"/>
      <w:outlineLvl w:val="0"/>
    </w:pPr>
    <w:rPr>
      <w:rFonts w:asciiTheme="majorHAnsi" w:hAnsiTheme="majorHAnsi" w:cstheme="majorBidi"/>
      <w:b/>
      <w:bCs/>
      <w:sz w:val="32"/>
      <w:szCs w:val="32"/>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000FF" w:themeColor="hyperlink"/>
      <w:u w:val="single"/>
      <w14:textFill>
        <w14:solidFill>
          <w14:schemeClr w14:val="hlink"/>
        </w14:solidFill>
      </w14:textFill>
    </w:rPr>
  </w:style>
  <w:style w:type="character" w:styleId="19">
    <w:name w:val="annotation reference"/>
    <w:basedOn w:val="17"/>
    <w:qFormat/>
    <w:uiPriority w:val="0"/>
    <w:rPr>
      <w:sz w:val="21"/>
      <w:szCs w:val="21"/>
    </w:rPr>
  </w:style>
  <w:style w:type="character" w:customStyle="1" w:styleId="20">
    <w:name w:val="页脚 字符"/>
    <w:link w:val="11"/>
    <w:qFormat/>
    <w:uiPriority w:val="99"/>
    <w:rPr>
      <w:kern w:val="2"/>
      <w:sz w:val="18"/>
      <w:szCs w:val="24"/>
    </w:rPr>
  </w:style>
  <w:style w:type="paragraph" w:customStyle="1" w:styleId="21">
    <w:name w:val="Blockquote"/>
    <w:basedOn w:val="1"/>
    <w:qFormat/>
    <w:uiPriority w:val="0"/>
    <w:pPr>
      <w:autoSpaceDE w:val="0"/>
      <w:autoSpaceDN w:val="0"/>
      <w:adjustRightInd w:val="0"/>
      <w:spacing w:before="100" w:after="100"/>
      <w:ind w:left="360" w:right="360"/>
      <w:jc w:val="left"/>
    </w:pPr>
    <w:rPr>
      <w:kern w:val="0"/>
      <w:sz w:val="24"/>
      <w:szCs w:val="20"/>
    </w:rPr>
  </w:style>
  <w:style w:type="character" w:customStyle="1" w:styleId="22">
    <w:name w:val="批注文字 字符"/>
    <w:basedOn w:val="17"/>
    <w:link w:val="4"/>
    <w:qFormat/>
    <w:uiPriority w:val="0"/>
    <w:rPr>
      <w:rFonts w:ascii="Times New Roman" w:hAnsi="Times New Roman"/>
      <w:kern w:val="2"/>
      <w:sz w:val="21"/>
      <w:szCs w:val="24"/>
    </w:rPr>
  </w:style>
  <w:style w:type="character" w:customStyle="1" w:styleId="23">
    <w:name w:val="批注框文本 字符"/>
    <w:basedOn w:val="17"/>
    <w:link w:val="10"/>
    <w:qFormat/>
    <w:uiPriority w:val="0"/>
    <w:rPr>
      <w:kern w:val="2"/>
      <w:sz w:val="18"/>
      <w:szCs w:val="18"/>
    </w:rPr>
  </w:style>
  <w:style w:type="character" w:customStyle="1" w:styleId="24">
    <w:name w:val="apple-converted-space"/>
    <w:basedOn w:val="17"/>
    <w:qFormat/>
    <w:uiPriority w:val="0"/>
  </w:style>
  <w:style w:type="character" w:customStyle="1" w:styleId="25">
    <w:name w:val="标题 1 字符"/>
    <w:basedOn w:val="17"/>
    <w:link w:val="2"/>
    <w:qFormat/>
    <w:uiPriority w:val="0"/>
    <w:rPr>
      <w:b/>
      <w:bCs/>
      <w:kern w:val="44"/>
      <w:sz w:val="44"/>
      <w:szCs w:val="44"/>
    </w:rPr>
  </w:style>
  <w:style w:type="character" w:customStyle="1" w:styleId="26">
    <w:name w:val="纯文本 字符"/>
    <w:basedOn w:val="17"/>
    <w:link w:val="9"/>
    <w:qFormat/>
    <w:uiPriority w:val="0"/>
    <w:rPr>
      <w:rFonts w:ascii="SimSun" w:hAnsi="Courier New"/>
      <w:kern w:val="2"/>
      <w:sz w:val="21"/>
      <w:szCs w:val="24"/>
    </w:rPr>
  </w:style>
  <w:style w:type="paragraph" w:customStyle="1" w:styleId="27">
    <w:name w:val="_Style 2"/>
    <w:basedOn w:val="1"/>
    <w:qFormat/>
    <w:uiPriority w:val="0"/>
    <w:pPr>
      <w:ind w:firstLine="420" w:firstLineChars="200"/>
    </w:pPr>
    <w:rPr>
      <w:sz w:val="18"/>
      <w:szCs w:val="18"/>
    </w:rPr>
  </w:style>
  <w:style w:type="paragraph" w:customStyle="1" w:styleId="28">
    <w:name w:val="样式 首行缩进:  2 字符"/>
    <w:basedOn w:val="1"/>
    <w:qFormat/>
    <w:uiPriority w:val="0"/>
    <w:pPr>
      <w:spacing w:line="400" w:lineRule="exact"/>
      <w:ind w:firstLine="200" w:firstLineChars="200"/>
    </w:pPr>
    <w:rPr>
      <w:rFonts w:cs="SimSun"/>
      <w:sz w:val="24"/>
    </w:rPr>
  </w:style>
  <w:style w:type="paragraph" w:styleId="29">
    <w:name w:val="List Paragraph"/>
    <w:basedOn w:val="1"/>
    <w:unhideWhenUsed/>
    <w:qFormat/>
    <w:uiPriority w:val="99"/>
    <w:pPr>
      <w:ind w:firstLine="420" w:firstLineChars="200"/>
    </w:pPr>
  </w:style>
  <w:style w:type="character" w:customStyle="1" w:styleId="30">
    <w:name w:val="正文文本 字符"/>
    <w:basedOn w:val="17"/>
    <w:link w:val="5"/>
    <w:qFormat/>
    <w:uiPriority w:val="99"/>
    <w:rPr>
      <w:rFonts w:ascii="Times New Roman" w:hAnsi="Times New Roman"/>
      <w:kern w:val="2"/>
      <w:sz w:val="21"/>
      <w:szCs w:val="24"/>
    </w:rPr>
  </w:style>
  <w:style w:type="character" w:customStyle="1" w:styleId="31">
    <w:name w:val="引用 字符"/>
    <w:basedOn w:val="17"/>
    <w:link w:val="6"/>
    <w:semiHidden/>
    <w:qFormat/>
    <w:uiPriority w:val="99"/>
    <w:rPr>
      <w:i/>
      <w:iCs/>
      <w:color w:val="000000" w:themeColor="text1"/>
      <w:kern w:val="2"/>
      <w:sz w:val="21"/>
      <w:szCs w:val="24"/>
      <w14:textFill>
        <w14:solidFill>
          <w14:schemeClr w14:val="tx1"/>
        </w14:solidFill>
      </w14:textFill>
    </w:rPr>
  </w:style>
  <w:style w:type="character" w:customStyle="1" w:styleId="32">
    <w:name w:val="标题 字符"/>
    <w:basedOn w:val="17"/>
    <w:link w:val="14"/>
    <w:qFormat/>
    <w:uiPriority w:val="0"/>
    <w:rPr>
      <w:rFonts w:asciiTheme="majorHAnsi" w:hAnsiTheme="majorHAnsi" w:cstheme="majorBidi"/>
      <w:b/>
      <w:bCs/>
      <w:kern w:val="2"/>
      <w:sz w:val="32"/>
      <w:szCs w:val="32"/>
    </w:rPr>
  </w:style>
  <w:style w:type="paragraph" w:customStyle="1" w:styleId="33">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WPSOffice手动目录 1"/>
    <w:qFormat/>
    <w:uiPriority w:val="0"/>
    <w:pPr>
      <w:ind w:leftChars="0"/>
    </w:pPr>
    <w:rPr>
      <w:rFonts w:ascii="Calibri" w:hAnsi="Calibri" w:eastAsia="SimSun"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79865F-BAA4-4BA5-8A7D-CE41E0B4DA3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5746</Words>
  <Characters>6048</Characters>
  <Lines>43</Lines>
  <Paragraphs>12</Paragraphs>
  <TotalTime>12</TotalTime>
  <ScaleCrop>false</ScaleCrop>
  <LinksUpToDate>false</LinksUpToDate>
  <CharactersWithSpaces>6633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2022-03-24T06:31:00Z</dcterms:created>
  <dc:creator>Administrator</dc:creator>
  <cp:lastModifiedBy>董</cp:lastModifiedBy>
  <cp:lastPrinted>2022-07-11T01:19:00Z</cp:lastPrinted>
  <dcterms:modified xsi:type="dcterms:W3CDTF">2022-07-27T00:33:48Z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14F1B8F91A3D4C82B0FC788BCD6360A8</vt:lpwstr>
  </property>
</Properties>
</file>